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300B" w:rsidRPr="00651ADC" w:rsidRDefault="007F4939" w:rsidP="00651ADC">
      <w:pPr>
        <w:spacing w:after="0" w:line="500" w:lineRule="exact"/>
        <w:rPr>
          <w:rFonts w:ascii="华文中宋" w:eastAsia="华文中宋" w:hAnsi="华文中宋"/>
          <w:b/>
          <w:sz w:val="36"/>
          <w:szCs w:val="36"/>
        </w:rPr>
      </w:pPr>
      <w:r w:rsidRPr="00651ADC">
        <w:rPr>
          <w:rFonts w:ascii="华文中宋" w:eastAsia="华文中宋" w:hAnsi="华文中宋" w:hint="eastAsia"/>
          <w:b/>
          <w:sz w:val="36"/>
          <w:szCs w:val="36"/>
        </w:rPr>
        <w:t>总书记点击的经典诗词</w:t>
      </w:r>
    </w:p>
    <w:p w:rsidR="0019300B" w:rsidRPr="00651ADC" w:rsidRDefault="007F4939" w:rsidP="00651ADC">
      <w:pPr>
        <w:widowControl w:val="0"/>
        <w:spacing w:before="0" w:after="0" w:line="500" w:lineRule="exact"/>
        <w:rPr>
          <w:rFonts w:ascii="华文中宋" w:eastAsia="华文中宋" w:hAnsi="华文中宋"/>
          <w:b/>
          <w:sz w:val="32"/>
          <w:szCs w:val="32"/>
        </w:rPr>
      </w:pPr>
      <w:r w:rsidRPr="00651ADC">
        <w:rPr>
          <w:rFonts w:ascii="华文中宋" w:eastAsia="华文中宋" w:hAnsi="华文中宋" w:hint="eastAsia"/>
          <w:b/>
          <w:sz w:val="32"/>
          <w:szCs w:val="32"/>
        </w:rPr>
        <w:t>（人生乐在相知心）</w:t>
      </w:r>
    </w:p>
    <w:p w:rsidR="0019300B" w:rsidRPr="00651ADC" w:rsidRDefault="007F4939" w:rsidP="00651ADC">
      <w:pPr>
        <w:widowControl w:val="0"/>
        <w:spacing w:beforeLines="50" w:afterLines="50" w:line="360" w:lineRule="exact"/>
        <w:jc w:val="left"/>
        <w:rPr>
          <w:rFonts w:ascii="华文中宋" w:eastAsia="华文中宋" w:hAnsi="华文中宋"/>
          <w:sz w:val="28"/>
          <w:szCs w:val="28"/>
        </w:rPr>
      </w:pPr>
      <w:r w:rsidRPr="00651ADC">
        <w:rPr>
          <w:rFonts w:ascii="华文中宋" w:eastAsia="华文中宋" w:hAnsi="华文中宋" w:hint="eastAsia"/>
          <w:sz w:val="28"/>
          <w:szCs w:val="28"/>
        </w:rPr>
        <w:t>【</w:t>
      </w:r>
      <w:r w:rsidRPr="00651ADC">
        <w:rPr>
          <w:rFonts w:ascii="华文中宋" w:eastAsia="华文中宋" w:hAnsi="华文中宋"/>
          <w:sz w:val="28"/>
          <w:szCs w:val="28"/>
        </w:rPr>
        <w:t>片头</w:t>
      </w:r>
      <w:r w:rsidRPr="00651ADC">
        <w:rPr>
          <w:rFonts w:ascii="华文中宋" w:eastAsia="华文中宋" w:hAnsi="华文中宋" w:hint="eastAsia"/>
          <w:sz w:val="28"/>
          <w:szCs w:val="28"/>
        </w:rPr>
        <w:t>】</w:t>
      </w:r>
    </w:p>
    <w:p w:rsidR="0019300B" w:rsidRPr="00651ADC" w:rsidRDefault="007F4939" w:rsidP="00651ADC">
      <w:pPr>
        <w:widowControl w:val="0"/>
        <w:spacing w:before="50" w:after="50" w:line="360" w:lineRule="exact"/>
        <w:jc w:val="left"/>
        <w:rPr>
          <w:rFonts w:ascii="华文中宋" w:eastAsia="华文中宋" w:hAnsi="华文中宋"/>
          <w:sz w:val="28"/>
          <w:szCs w:val="28"/>
        </w:rPr>
      </w:pPr>
      <w:r w:rsidRPr="00651ADC">
        <w:rPr>
          <w:rFonts w:ascii="华文中宋" w:eastAsia="华文中宋" w:hAnsi="华文中宋" w:hint="eastAsia"/>
          <w:sz w:val="28"/>
          <w:szCs w:val="28"/>
        </w:rPr>
        <w:t>【引言】</w:t>
      </w:r>
    </w:p>
    <w:p w:rsidR="0019300B" w:rsidRPr="00651ADC" w:rsidRDefault="007F4939" w:rsidP="00651ADC">
      <w:pPr>
        <w:spacing w:before="0" w:after="0" w:line="360" w:lineRule="exact"/>
        <w:ind w:firstLineChars="200" w:firstLine="422"/>
        <w:jc w:val="both"/>
        <w:rPr>
          <w:rFonts w:asciiTheme="minorEastAsia" w:hAnsiTheme="minorEastAsia"/>
          <w:b/>
          <w:szCs w:val="21"/>
        </w:rPr>
      </w:pPr>
      <w:r w:rsidRPr="00651ADC">
        <w:rPr>
          <w:rFonts w:asciiTheme="minorEastAsia" w:hAnsiTheme="minorEastAsia" w:hint="eastAsia"/>
          <w:b/>
          <w:szCs w:val="21"/>
        </w:rPr>
        <w:t>2013年3月25日，</w:t>
      </w:r>
      <w:r w:rsidRPr="00651ADC">
        <w:rPr>
          <w:rFonts w:asciiTheme="minorEastAsia" w:hAnsiTheme="minorEastAsia"/>
          <w:b/>
          <w:szCs w:val="21"/>
        </w:rPr>
        <w:t>在坦桑尼亚尼雷尔国际会议中心</w:t>
      </w:r>
      <w:r w:rsidRPr="00651ADC">
        <w:rPr>
          <w:rFonts w:asciiTheme="minorEastAsia" w:hAnsiTheme="minorEastAsia" w:hint="eastAsia"/>
          <w:b/>
          <w:szCs w:val="21"/>
        </w:rPr>
        <w:t>，中国国家</w:t>
      </w:r>
      <w:r w:rsidRPr="00651ADC">
        <w:rPr>
          <w:rFonts w:asciiTheme="minorEastAsia" w:hAnsiTheme="minorEastAsia"/>
          <w:b/>
          <w:szCs w:val="21"/>
        </w:rPr>
        <w:t>主席习</w:t>
      </w:r>
      <w:r w:rsidRPr="00651ADC">
        <w:rPr>
          <w:rFonts w:asciiTheme="minorEastAsia" w:hAnsiTheme="minorEastAsia" w:hint="eastAsia"/>
          <w:b/>
          <w:szCs w:val="21"/>
        </w:rPr>
        <w:t>近平</w:t>
      </w:r>
      <w:r w:rsidRPr="00651ADC">
        <w:rPr>
          <w:rFonts w:asciiTheme="minorEastAsia" w:hAnsiTheme="minorEastAsia"/>
          <w:b/>
          <w:szCs w:val="21"/>
        </w:rPr>
        <w:t>发表</w:t>
      </w:r>
      <w:r w:rsidRPr="00651ADC">
        <w:rPr>
          <w:rFonts w:asciiTheme="minorEastAsia" w:hAnsiTheme="minorEastAsia" w:hint="eastAsia"/>
          <w:b/>
          <w:szCs w:val="21"/>
        </w:rPr>
        <w:t>了</w:t>
      </w:r>
      <w:r w:rsidRPr="00651ADC">
        <w:rPr>
          <w:rFonts w:asciiTheme="minorEastAsia" w:hAnsiTheme="minorEastAsia"/>
          <w:b/>
          <w:szCs w:val="21"/>
        </w:rPr>
        <w:t>题为《永远做可靠朋友和真诚伙伴》的演讲，</w:t>
      </w:r>
      <w:r w:rsidRPr="00651ADC">
        <w:rPr>
          <w:rFonts w:asciiTheme="minorEastAsia" w:hAnsiTheme="minorEastAsia" w:hint="eastAsia"/>
          <w:b/>
          <w:szCs w:val="21"/>
        </w:rPr>
        <w:t>他引用了宋代文学家王安石《明妃曲二首</w:t>
      </w:r>
      <w:r w:rsidR="0056678B" w:rsidRPr="00651ADC">
        <w:rPr>
          <w:rFonts w:asciiTheme="minorEastAsia" w:hAnsiTheme="minorEastAsia" w:hint="eastAsia"/>
          <w:b/>
          <w:szCs w:val="21"/>
        </w:rPr>
        <w:t>·其二</w:t>
      </w:r>
      <w:r w:rsidRPr="00651ADC">
        <w:rPr>
          <w:rFonts w:asciiTheme="minorEastAsia" w:hAnsiTheme="minorEastAsia" w:hint="eastAsia"/>
          <w:b/>
          <w:szCs w:val="21"/>
        </w:rPr>
        <w:t>》</w:t>
      </w:r>
      <w:r w:rsidR="0096033E" w:rsidRPr="00651ADC">
        <w:rPr>
          <w:rFonts w:asciiTheme="minorEastAsia" w:hAnsiTheme="minorEastAsia" w:hint="eastAsia"/>
          <w:b/>
          <w:szCs w:val="21"/>
        </w:rPr>
        <w:t>中</w:t>
      </w:r>
      <w:r w:rsidR="0096033E" w:rsidRPr="00651ADC">
        <w:rPr>
          <w:rFonts w:asciiTheme="minorEastAsia" w:hAnsiTheme="minorEastAsia"/>
          <w:b/>
          <w:szCs w:val="21"/>
        </w:rPr>
        <w:t>的诗句</w:t>
      </w:r>
      <w:r w:rsidRPr="00651ADC">
        <w:rPr>
          <w:rFonts w:asciiTheme="minorEastAsia" w:hAnsiTheme="minorEastAsia" w:hint="eastAsia"/>
          <w:b/>
          <w:szCs w:val="21"/>
        </w:rPr>
        <w:t>。</w:t>
      </w:r>
    </w:p>
    <w:p w:rsidR="0019300B" w:rsidRPr="00651ADC" w:rsidRDefault="007F4939" w:rsidP="00651ADC">
      <w:pPr>
        <w:widowControl w:val="0"/>
        <w:spacing w:beforeLines="50" w:afterLines="50" w:line="360" w:lineRule="exact"/>
        <w:jc w:val="left"/>
        <w:rPr>
          <w:rFonts w:ascii="华文中宋" w:eastAsia="华文中宋" w:hAnsi="华文中宋"/>
          <w:b/>
          <w:sz w:val="28"/>
          <w:szCs w:val="28"/>
        </w:rPr>
      </w:pPr>
      <w:r w:rsidRPr="00651ADC">
        <w:rPr>
          <w:rFonts w:ascii="华文中宋" w:eastAsia="华文中宋" w:hAnsi="华文中宋" w:hint="eastAsia"/>
          <w:b/>
          <w:sz w:val="28"/>
          <w:szCs w:val="28"/>
        </w:rPr>
        <w:t>【原音】</w:t>
      </w:r>
    </w:p>
    <w:p w:rsidR="0019300B" w:rsidRPr="00651ADC" w:rsidRDefault="00672472" w:rsidP="00651ADC">
      <w:pPr>
        <w:widowControl w:val="0"/>
        <w:spacing w:before="0" w:after="0" w:line="360" w:lineRule="exact"/>
        <w:ind w:firstLineChars="200" w:firstLine="422"/>
        <w:jc w:val="left"/>
        <w:rPr>
          <w:rFonts w:asciiTheme="minorEastAsia" w:hAnsiTheme="minorEastAsia"/>
          <w:b/>
          <w:szCs w:val="21"/>
        </w:rPr>
      </w:pPr>
      <w:r w:rsidRPr="00651ADC">
        <w:rPr>
          <w:rFonts w:asciiTheme="minorEastAsia" w:hAnsiTheme="minorEastAsia" w:hint="eastAsia"/>
          <w:b/>
          <w:szCs w:val="21"/>
        </w:rPr>
        <w:t>加强中非合作、友谊</w:t>
      </w:r>
      <w:r w:rsidR="007F4939" w:rsidRPr="00651ADC">
        <w:rPr>
          <w:rFonts w:asciiTheme="minorEastAsia" w:hAnsiTheme="minorEastAsia" w:hint="eastAsia"/>
          <w:b/>
          <w:szCs w:val="21"/>
        </w:rPr>
        <w:t>，我们讲一个</w:t>
      </w:r>
      <w:r w:rsidR="00376876" w:rsidRPr="00651ADC">
        <w:rPr>
          <w:rFonts w:asciiTheme="minorEastAsia" w:hAnsiTheme="minorEastAsia" w:hint="eastAsia"/>
          <w:b/>
          <w:szCs w:val="21"/>
        </w:rPr>
        <w:t>“亲”字。中国人民和非洲人民有着天然的亲近感。“人生乐在相知心</w:t>
      </w:r>
      <w:r w:rsidR="007F4939" w:rsidRPr="00651ADC">
        <w:rPr>
          <w:rFonts w:asciiTheme="minorEastAsia" w:hAnsiTheme="minorEastAsia" w:hint="eastAsia"/>
          <w:b/>
          <w:szCs w:val="21"/>
        </w:rPr>
        <w:t>”</w:t>
      </w:r>
      <w:r w:rsidR="00376876" w:rsidRPr="00651ADC">
        <w:rPr>
          <w:rFonts w:asciiTheme="minorEastAsia" w:hAnsiTheme="minorEastAsia" w:hint="eastAsia"/>
          <w:b/>
          <w:szCs w:val="21"/>
        </w:rPr>
        <w:t>，</w:t>
      </w:r>
      <w:r w:rsidR="007F4939" w:rsidRPr="00651ADC">
        <w:rPr>
          <w:rFonts w:asciiTheme="minorEastAsia" w:hAnsiTheme="minorEastAsia" w:hint="eastAsia"/>
          <w:b/>
          <w:szCs w:val="21"/>
        </w:rPr>
        <w:t>中非如何知心？我以为，很重要的一点就是要通过深入对话和实际行动获得心与心的共鸣。</w:t>
      </w:r>
    </w:p>
    <w:p w:rsidR="0019300B" w:rsidRPr="00651ADC" w:rsidRDefault="007F4939" w:rsidP="00651ADC">
      <w:pPr>
        <w:widowControl w:val="0"/>
        <w:spacing w:beforeLines="50" w:afterLines="50" w:line="360" w:lineRule="exact"/>
        <w:jc w:val="left"/>
        <w:rPr>
          <w:rFonts w:ascii="华文中宋" w:eastAsia="华文中宋" w:hAnsi="华文中宋"/>
          <w:b/>
          <w:sz w:val="28"/>
          <w:szCs w:val="28"/>
        </w:rPr>
      </w:pPr>
      <w:r w:rsidRPr="00651ADC">
        <w:rPr>
          <w:rFonts w:ascii="华文中宋" w:eastAsia="华文中宋" w:hAnsi="华文中宋" w:hint="eastAsia"/>
          <w:b/>
          <w:sz w:val="28"/>
          <w:szCs w:val="28"/>
        </w:rPr>
        <w:t>【朗诵】</w:t>
      </w:r>
    </w:p>
    <w:p w:rsidR="0019300B" w:rsidRPr="00651ADC" w:rsidRDefault="007F4939" w:rsidP="00651ADC">
      <w:pPr>
        <w:widowControl w:val="0"/>
        <w:spacing w:before="0" w:after="0" w:line="360" w:lineRule="exact"/>
        <w:ind w:firstLineChars="200" w:firstLine="422"/>
        <w:jc w:val="left"/>
        <w:rPr>
          <w:rFonts w:asciiTheme="minorEastAsia" w:hAnsiTheme="minorEastAsia"/>
          <w:b/>
          <w:szCs w:val="21"/>
        </w:rPr>
      </w:pPr>
      <w:r w:rsidRPr="00651ADC">
        <w:rPr>
          <w:rFonts w:asciiTheme="minorEastAsia" w:hAnsiTheme="minorEastAsia" w:hint="eastAsia"/>
          <w:b/>
          <w:szCs w:val="21"/>
        </w:rPr>
        <w:t>《明妃曲二首</w:t>
      </w:r>
      <w:r w:rsidR="005A5006" w:rsidRPr="00651ADC">
        <w:rPr>
          <w:rFonts w:asciiTheme="minorEastAsia" w:hAnsiTheme="minorEastAsia" w:hint="eastAsia"/>
          <w:b/>
          <w:szCs w:val="21"/>
        </w:rPr>
        <w:t>·</w:t>
      </w:r>
      <w:r w:rsidR="005A5006" w:rsidRPr="00651ADC">
        <w:rPr>
          <w:rFonts w:asciiTheme="minorEastAsia" w:hAnsiTheme="minorEastAsia"/>
          <w:b/>
          <w:szCs w:val="21"/>
        </w:rPr>
        <w:t>其二</w:t>
      </w:r>
      <w:r w:rsidR="00651ADC" w:rsidRPr="00651ADC">
        <w:rPr>
          <w:rFonts w:asciiTheme="minorEastAsia" w:hAnsiTheme="minorEastAsia" w:hint="eastAsia"/>
          <w:b/>
          <w:szCs w:val="21"/>
        </w:rPr>
        <w:t>》</w:t>
      </w:r>
    </w:p>
    <w:p w:rsidR="0019300B" w:rsidRPr="00651ADC" w:rsidRDefault="007F4939" w:rsidP="00651ADC">
      <w:pPr>
        <w:widowControl w:val="0"/>
        <w:spacing w:before="0" w:after="0" w:line="360" w:lineRule="exact"/>
        <w:ind w:leftChars="300" w:left="630"/>
        <w:jc w:val="left"/>
        <w:rPr>
          <w:rFonts w:asciiTheme="minorEastAsia" w:hAnsiTheme="minorEastAsia"/>
          <w:b/>
          <w:szCs w:val="21"/>
        </w:rPr>
      </w:pPr>
      <w:r w:rsidRPr="00651ADC">
        <w:rPr>
          <w:rFonts w:asciiTheme="minorEastAsia" w:hAnsiTheme="minorEastAsia"/>
          <w:b/>
          <w:szCs w:val="21"/>
        </w:rPr>
        <w:t>明妃初嫁与胡儿，毡车百辆皆胡姬。</w:t>
      </w:r>
      <w:r w:rsidRPr="00651ADC">
        <w:rPr>
          <w:rFonts w:asciiTheme="minorEastAsia" w:hAnsiTheme="minorEastAsia"/>
          <w:b/>
          <w:szCs w:val="21"/>
        </w:rPr>
        <w:br/>
        <w:t>含情欲语独无处，传与琵琶心自知。</w:t>
      </w:r>
      <w:r w:rsidRPr="00651ADC">
        <w:rPr>
          <w:rFonts w:asciiTheme="minorEastAsia" w:hAnsiTheme="minorEastAsia"/>
          <w:b/>
          <w:szCs w:val="21"/>
        </w:rPr>
        <w:br/>
        <w:t>黄金杆拨春风手，弹看飞鸿劝胡酒。</w:t>
      </w:r>
      <w:r w:rsidRPr="00651ADC">
        <w:rPr>
          <w:rFonts w:asciiTheme="minorEastAsia" w:hAnsiTheme="minorEastAsia"/>
          <w:b/>
          <w:szCs w:val="21"/>
        </w:rPr>
        <w:br/>
        <w:t>汉宫侍女暗垂泪，沙上行人却回首。</w:t>
      </w:r>
      <w:r w:rsidRPr="00651ADC">
        <w:rPr>
          <w:rFonts w:asciiTheme="minorEastAsia" w:hAnsiTheme="minorEastAsia"/>
          <w:b/>
          <w:szCs w:val="21"/>
        </w:rPr>
        <w:br/>
        <w:t>汉恩自浅胡恩深，人生乐在相知心。</w:t>
      </w:r>
      <w:r w:rsidRPr="00651ADC">
        <w:rPr>
          <w:rFonts w:asciiTheme="minorEastAsia" w:hAnsiTheme="minorEastAsia"/>
          <w:b/>
          <w:szCs w:val="21"/>
        </w:rPr>
        <w:br/>
        <w:t>可怜青冢已芜没，尚有哀弦留至今。</w:t>
      </w:r>
    </w:p>
    <w:p w:rsidR="0019300B" w:rsidRPr="00651ADC" w:rsidRDefault="007F4939" w:rsidP="00651ADC">
      <w:pPr>
        <w:widowControl w:val="0"/>
        <w:spacing w:beforeLines="50" w:afterLines="50" w:line="360" w:lineRule="exact"/>
        <w:jc w:val="left"/>
        <w:rPr>
          <w:rFonts w:ascii="华文中宋" w:eastAsia="华文中宋" w:hAnsi="华文中宋"/>
          <w:b/>
          <w:sz w:val="28"/>
          <w:szCs w:val="28"/>
        </w:rPr>
      </w:pPr>
      <w:r w:rsidRPr="00651ADC">
        <w:rPr>
          <w:rFonts w:ascii="华文中宋" w:eastAsia="华文中宋" w:hAnsi="华文中宋" w:hint="eastAsia"/>
          <w:b/>
          <w:sz w:val="28"/>
          <w:szCs w:val="28"/>
        </w:rPr>
        <w:t>【解读】</w:t>
      </w:r>
    </w:p>
    <w:p w:rsidR="00F42903" w:rsidRPr="00651ADC" w:rsidRDefault="00F42903" w:rsidP="00651ADC">
      <w:pPr>
        <w:spacing w:before="0" w:after="0" w:line="360" w:lineRule="exact"/>
        <w:ind w:firstLineChars="200" w:firstLine="422"/>
        <w:jc w:val="both"/>
        <w:rPr>
          <w:rFonts w:asciiTheme="minorEastAsia" w:hAnsiTheme="minorEastAsia"/>
          <w:b/>
          <w:szCs w:val="21"/>
        </w:rPr>
      </w:pPr>
      <w:r w:rsidRPr="00651ADC">
        <w:rPr>
          <w:rFonts w:asciiTheme="minorEastAsia" w:hAnsiTheme="minorEastAsia" w:cs="Arial" w:hint="eastAsia"/>
          <w:b/>
          <w:szCs w:val="21"/>
        </w:rPr>
        <w:t>诗中</w:t>
      </w:r>
      <w:r w:rsidR="007F4939" w:rsidRPr="00651ADC">
        <w:rPr>
          <w:rFonts w:asciiTheme="minorEastAsia" w:hAnsiTheme="minorEastAsia" w:cs="Arial" w:hint="eastAsia"/>
          <w:b/>
          <w:szCs w:val="21"/>
        </w:rPr>
        <w:t>“明妃”就是汉朝出塞和亲的王昭君，</w:t>
      </w:r>
      <w:r w:rsidR="007F4939" w:rsidRPr="00651ADC">
        <w:rPr>
          <w:rFonts w:asciiTheme="minorEastAsia" w:hAnsiTheme="minorEastAsia" w:hint="eastAsia"/>
          <w:b/>
          <w:szCs w:val="21"/>
        </w:rPr>
        <w:t>王安石</w:t>
      </w:r>
      <w:r w:rsidR="007F4939" w:rsidRPr="00651ADC">
        <w:rPr>
          <w:rFonts w:asciiTheme="minorEastAsia" w:hAnsiTheme="minorEastAsia" w:cs="Arial" w:hint="eastAsia"/>
          <w:b/>
          <w:szCs w:val="21"/>
        </w:rPr>
        <w:t>以艺术化的笔触，描写了昭君初到边塞时的境况与心情</w:t>
      </w:r>
      <w:r w:rsidRPr="00651ADC">
        <w:rPr>
          <w:rFonts w:asciiTheme="minorEastAsia" w:hAnsiTheme="minorEastAsia" w:cs="Arial" w:hint="eastAsia"/>
          <w:b/>
          <w:szCs w:val="21"/>
        </w:rPr>
        <w:t>：</w:t>
      </w:r>
      <w:r w:rsidR="007F4939" w:rsidRPr="00651ADC">
        <w:rPr>
          <w:rFonts w:asciiTheme="minorEastAsia" w:hAnsiTheme="minorEastAsia" w:hint="eastAsia"/>
          <w:b/>
          <w:szCs w:val="21"/>
        </w:rPr>
        <w:t>昭君</w:t>
      </w:r>
      <w:r w:rsidR="007F4939" w:rsidRPr="00651ADC">
        <w:rPr>
          <w:rFonts w:asciiTheme="minorEastAsia" w:hAnsiTheme="minorEastAsia"/>
          <w:b/>
          <w:szCs w:val="21"/>
        </w:rPr>
        <w:t>想找个人说话</w:t>
      </w:r>
      <w:r w:rsidR="007F4939" w:rsidRPr="00651ADC">
        <w:rPr>
          <w:rFonts w:asciiTheme="minorEastAsia" w:hAnsiTheme="minorEastAsia" w:hint="eastAsia"/>
          <w:b/>
          <w:szCs w:val="21"/>
        </w:rPr>
        <w:t>却</w:t>
      </w:r>
      <w:r w:rsidR="007F4939" w:rsidRPr="00651ADC">
        <w:rPr>
          <w:rFonts w:asciiTheme="minorEastAsia" w:hAnsiTheme="minorEastAsia"/>
          <w:b/>
          <w:szCs w:val="21"/>
        </w:rPr>
        <w:t>无处</w:t>
      </w:r>
      <w:r w:rsidR="007F4939" w:rsidRPr="00651ADC">
        <w:rPr>
          <w:rFonts w:asciiTheme="minorEastAsia" w:hAnsiTheme="minorEastAsia" w:hint="eastAsia"/>
          <w:b/>
          <w:szCs w:val="21"/>
        </w:rPr>
        <w:t>述</w:t>
      </w:r>
      <w:r w:rsidR="007F4939" w:rsidRPr="00651ADC">
        <w:rPr>
          <w:rFonts w:asciiTheme="minorEastAsia" w:hAnsiTheme="minorEastAsia"/>
          <w:b/>
          <w:szCs w:val="21"/>
        </w:rPr>
        <w:t>说，只能把心</w:t>
      </w:r>
      <w:r w:rsidR="007F4939" w:rsidRPr="00651ADC">
        <w:rPr>
          <w:rFonts w:asciiTheme="minorEastAsia" w:hAnsiTheme="minorEastAsia" w:hint="eastAsia"/>
          <w:b/>
          <w:szCs w:val="21"/>
        </w:rPr>
        <w:t>事</w:t>
      </w:r>
      <w:r w:rsidR="007F4939" w:rsidRPr="00651ADC">
        <w:rPr>
          <w:rFonts w:asciiTheme="minorEastAsia" w:hAnsiTheme="minorEastAsia"/>
          <w:b/>
          <w:szCs w:val="21"/>
        </w:rPr>
        <w:t>寄托</w:t>
      </w:r>
      <w:r w:rsidR="007F4939" w:rsidRPr="00651ADC">
        <w:rPr>
          <w:rFonts w:asciiTheme="minorEastAsia" w:hAnsiTheme="minorEastAsia" w:hint="eastAsia"/>
          <w:b/>
          <w:szCs w:val="21"/>
        </w:rPr>
        <w:t>在声声</w:t>
      </w:r>
      <w:r w:rsidR="007F4939" w:rsidRPr="00651ADC">
        <w:rPr>
          <w:rFonts w:asciiTheme="minorEastAsia" w:hAnsiTheme="minorEastAsia"/>
          <w:b/>
          <w:szCs w:val="21"/>
        </w:rPr>
        <w:t>琵琶</w:t>
      </w:r>
      <w:r w:rsidR="007F4939" w:rsidRPr="00651ADC">
        <w:rPr>
          <w:rFonts w:asciiTheme="minorEastAsia" w:hAnsiTheme="minorEastAsia" w:hint="eastAsia"/>
          <w:b/>
          <w:szCs w:val="21"/>
        </w:rPr>
        <w:t>之</w:t>
      </w:r>
      <w:r w:rsidR="007F4939" w:rsidRPr="00651ADC">
        <w:rPr>
          <w:rFonts w:asciiTheme="minorEastAsia" w:hAnsiTheme="minorEastAsia"/>
          <w:b/>
          <w:szCs w:val="21"/>
        </w:rPr>
        <w:t>中。</w:t>
      </w:r>
      <w:r w:rsidR="007F4939" w:rsidRPr="00651ADC">
        <w:rPr>
          <w:rFonts w:asciiTheme="minorEastAsia" w:hAnsiTheme="minorEastAsia" w:hint="eastAsia"/>
          <w:b/>
          <w:szCs w:val="21"/>
        </w:rPr>
        <w:t>她</w:t>
      </w:r>
      <w:r w:rsidR="006D4ACF" w:rsidRPr="00651ADC">
        <w:rPr>
          <w:rFonts w:asciiTheme="minorEastAsia" w:hAnsiTheme="minorEastAsia"/>
          <w:b/>
          <w:szCs w:val="21"/>
        </w:rPr>
        <w:t>一</w:t>
      </w:r>
      <w:r w:rsidR="006D4ACF" w:rsidRPr="00651ADC">
        <w:rPr>
          <w:rFonts w:asciiTheme="minorEastAsia" w:hAnsiTheme="minorEastAsia" w:hint="eastAsia"/>
          <w:b/>
          <w:szCs w:val="21"/>
        </w:rPr>
        <w:t>边</w:t>
      </w:r>
      <w:r w:rsidR="007F4939" w:rsidRPr="00651ADC">
        <w:rPr>
          <w:rFonts w:asciiTheme="minorEastAsia" w:hAnsiTheme="minorEastAsia"/>
          <w:b/>
          <w:szCs w:val="21"/>
        </w:rPr>
        <w:t>手弹琵琶劝胡</w:t>
      </w:r>
      <w:r w:rsidR="006D4ACF" w:rsidRPr="00651ADC">
        <w:rPr>
          <w:rFonts w:asciiTheme="minorEastAsia" w:hAnsiTheme="minorEastAsia" w:hint="eastAsia"/>
          <w:b/>
          <w:szCs w:val="21"/>
        </w:rPr>
        <w:t>人</w:t>
      </w:r>
      <w:r w:rsidR="006D4ACF" w:rsidRPr="00651ADC">
        <w:rPr>
          <w:rFonts w:asciiTheme="minorEastAsia" w:hAnsiTheme="minorEastAsia"/>
          <w:b/>
          <w:szCs w:val="21"/>
        </w:rPr>
        <w:t>饮酒，一</w:t>
      </w:r>
      <w:r w:rsidR="006D4ACF" w:rsidRPr="00651ADC">
        <w:rPr>
          <w:rFonts w:asciiTheme="minorEastAsia" w:hAnsiTheme="minorEastAsia" w:hint="eastAsia"/>
          <w:b/>
          <w:szCs w:val="21"/>
        </w:rPr>
        <w:t>边</w:t>
      </w:r>
      <w:bookmarkStart w:id="0" w:name="_GoBack"/>
      <w:bookmarkEnd w:id="0"/>
      <w:r w:rsidR="007F4939" w:rsidRPr="00651ADC">
        <w:rPr>
          <w:rFonts w:asciiTheme="minorEastAsia" w:hAnsiTheme="minorEastAsia"/>
          <w:b/>
          <w:szCs w:val="21"/>
        </w:rPr>
        <w:t>眼看飞鸿</w:t>
      </w:r>
      <w:r w:rsidR="006D4ACF" w:rsidRPr="00651ADC">
        <w:rPr>
          <w:rFonts w:asciiTheme="minorEastAsia" w:hAnsiTheme="minorEastAsia" w:hint="eastAsia"/>
          <w:b/>
          <w:szCs w:val="21"/>
        </w:rPr>
        <w:t>。</w:t>
      </w:r>
      <w:r w:rsidR="00B53081" w:rsidRPr="00651ADC">
        <w:rPr>
          <w:rFonts w:asciiTheme="minorEastAsia" w:hAnsiTheme="minorEastAsia" w:hint="eastAsia"/>
          <w:b/>
          <w:szCs w:val="21"/>
        </w:rPr>
        <w:t>“飞鸿”是飞翔的大雁，古人认为大雁是可以传递书信的，因此常常用来寄托思念之情，</w:t>
      </w:r>
      <w:r w:rsidR="007F4939" w:rsidRPr="00651ADC">
        <w:rPr>
          <w:rFonts w:asciiTheme="minorEastAsia" w:hAnsiTheme="minorEastAsia"/>
          <w:b/>
          <w:szCs w:val="21"/>
        </w:rPr>
        <w:t>这一细节</w:t>
      </w:r>
      <w:r w:rsidR="007F4939" w:rsidRPr="00651ADC">
        <w:rPr>
          <w:rFonts w:asciiTheme="minorEastAsia" w:hAnsiTheme="minorEastAsia" w:hint="eastAsia"/>
          <w:b/>
          <w:szCs w:val="21"/>
        </w:rPr>
        <w:t>描写</w:t>
      </w:r>
      <w:r w:rsidR="007F4939" w:rsidRPr="00651ADC">
        <w:rPr>
          <w:rFonts w:asciiTheme="minorEastAsia" w:hAnsiTheme="minorEastAsia"/>
          <w:b/>
          <w:szCs w:val="21"/>
        </w:rPr>
        <w:t>巧妙地刻画了</w:t>
      </w:r>
      <w:r w:rsidR="00B53081" w:rsidRPr="00651ADC">
        <w:rPr>
          <w:rFonts w:asciiTheme="minorEastAsia" w:hAnsiTheme="minorEastAsia" w:hint="eastAsia"/>
          <w:b/>
          <w:szCs w:val="21"/>
        </w:rPr>
        <w:t>昭君</w:t>
      </w:r>
      <w:r w:rsidR="007F4939" w:rsidRPr="00651ADC">
        <w:rPr>
          <w:rFonts w:asciiTheme="minorEastAsia" w:hAnsiTheme="minorEastAsia" w:hint="eastAsia"/>
          <w:b/>
          <w:szCs w:val="21"/>
        </w:rPr>
        <w:t>对故乡的思念</w:t>
      </w:r>
      <w:r w:rsidR="007F4939" w:rsidRPr="00651ADC">
        <w:rPr>
          <w:rFonts w:asciiTheme="minorEastAsia" w:hAnsiTheme="minorEastAsia"/>
          <w:b/>
          <w:szCs w:val="21"/>
        </w:rPr>
        <w:t>。</w:t>
      </w:r>
      <w:r w:rsidR="00B53081" w:rsidRPr="00651ADC">
        <w:rPr>
          <w:rFonts w:asciiTheme="minorEastAsia" w:hAnsiTheme="minorEastAsia" w:hint="eastAsia"/>
          <w:b/>
          <w:szCs w:val="21"/>
        </w:rPr>
        <w:t>昭君</w:t>
      </w:r>
      <w:r w:rsidR="007F4939" w:rsidRPr="00651ADC">
        <w:rPr>
          <w:rFonts w:asciiTheme="minorEastAsia" w:hAnsiTheme="minorEastAsia"/>
          <w:b/>
          <w:szCs w:val="21"/>
        </w:rPr>
        <w:t>所弹的琵琶音调，感动得“汉宫侍女暗垂泪，沙上行人却回首”</w:t>
      </w:r>
      <w:r w:rsidR="00EC23A9" w:rsidRPr="00651ADC">
        <w:rPr>
          <w:rFonts w:asciiTheme="minorEastAsia" w:hAnsiTheme="minorEastAsia" w:hint="eastAsia"/>
          <w:b/>
          <w:szCs w:val="21"/>
        </w:rPr>
        <w:t>。</w:t>
      </w:r>
      <w:r w:rsidR="007F4939" w:rsidRPr="00651ADC">
        <w:rPr>
          <w:rFonts w:asciiTheme="minorEastAsia" w:hAnsiTheme="minorEastAsia"/>
          <w:b/>
          <w:szCs w:val="21"/>
        </w:rPr>
        <w:t>《明妃曲二首》体现出王安石</w:t>
      </w:r>
      <w:r w:rsidR="007F4939" w:rsidRPr="00651ADC">
        <w:rPr>
          <w:rFonts w:asciiTheme="minorEastAsia" w:hAnsiTheme="minorEastAsia" w:hint="eastAsia"/>
          <w:b/>
          <w:szCs w:val="21"/>
        </w:rPr>
        <w:t>诗作的</w:t>
      </w:r>
      <w:r w:rsidR="007F4939" w:rsidRPr="00651ADC">
        <w:rPr>
          <w:rFonts w:asciiTheme="minorEastAsia" w:hAnsiTheme="minorEastAsia"/>
          <w:b/>
          <w:szCs w:val="21"/>
        </w:rPr>
        <w:t>特点，从描绘人物意态，到解剖人物心理，</w:t>
      </w:r>
      <w:r w:rsidR="007F4939" w:rsidRPr="00651ADC">
        <w:rPr>
          <w:rFonts w:asciiTheme="minorEastAsia" w:hAnsiTheme="minorEastAsia" w:hint="eastAsia"/>
          <w:b/>
          <w:szCs w:val="21"/>
        </w:rPr>
        <w:t>将</w:t>
      </w:r>
      <w:r w:rsidR="007F4939" w:rsidRPr="00651ADC">
        <w:rPr>
          <w:rFonts w:asciiTheme="minorEastAsia" w:hAnsiTheme="minorEastAsia"/>
          <w:b/>
          <w:szCs w:val="21"/>
        </w:rPr>
        <w:t>渲染</w:t>
      </w:r>
      <w:r w:rsidR="007F4939" w:rsidRPr="00651ADC">
        <w:rPr>
          <w:rFonts w:asciiTheme="minorEastAsia" w:hAnsiTheme="minorEastAsia" w:hint="eastAsia"/>
          <w:b/>
          <w:szCs w:val="21"/>
        </w:rPr>
        <w:t>、</w:t>
      </w:r>
      <w:r w:rsidR="007F4939" w:rsidRPr="00651ADC">
        <w:rPr>
          <w:rFonts w:asciiTheme="minorEastAsia" w:hAnsiTheme="minorEastAsia"/>
          <w:b/>
          <w:szCs w:val="21"/>
        </w:rPr>
        <w:t>烘托</w:t>
      </w:r>
      <w:r w:rsidR="007F4939" w:rsidRPr="00651ADC">
        <w:rPr>
          <w:rFonts w:asciiTheme="minorEastAsia" w:hAnsiTheme="minorEastAsia" w:hint="eastAsia"/>
          <w:b/>
          <w:szCs w:val="21"/>
        </w:rPr>
        <w:t>、</w:t>
      </w:r>
      <w:r w:rsidR="007F4939" w:rsidRPr="00651ADC">
        <w:rPr>
          <w:rFonts w:asciiTheme="minorEastAsia" w:hAnsiTheme="minorEastAsia"/>
          <w:b/>
          <w:szCs w:val="21"/>
        </w:rPr>
        <w:t>细节描写</w:t>
      </w:r>
      <w:r w:rsidR="007F4939" w:rsidRPr="00651ADC">
        <w:rPr>
          <w:rFonts w:asciiTheme="minorEastAsia" w:hAnsiTheme="minorEastAsia" w:hint="eastAsia"/>
          <w:b/>
          <w:szCs w:val="21"/>
        </w:rPr>
        <w:t>等诸多</w:t>
      </w:r>
      <w:r w:rsidR="007F4939" w:rsidRPr="00651ADC">
        <w:rPr>
          <w:rFonts w:asciiTheme="minorEastAsia" w:hAnsiTheme="minorEastAsia"/>
          <w:b/>
          <w:szCs w:val="21"/>
        </w:rPr>
        <w:t>手法用入诗中</w:t>
      </w:r>
      <w:r w:rsidR="007F4939" w:rsidRPr="00651ADC">
        <w:rPr>
          <w:rFonts w:asciiTheme="minorEastAsia" w:hAnsiTheme="minorEastAsia" w:hint="eastAsia"/>
          <w:b/>
          <w:szCs w:val="21"/>
        </w:rPr>
        <w:t>，</w:t>
      </w:r>
      <w:r w:rsidR="007F4939" w:rsidRPr="00651ADC">
        <w:rPr>
          <w:rFonts w:asciiTheme="minorEastAsia" w:hAnsiTheme="minorEastAsia"/>
          <w:b/>
          <w:szCs w:val="21"/>
        </w:rPr>
        <w:t>使诗歌的表现力更强。</w:t>
      </w:r>
      <w:r w:rsidR="007F4939" w:rsidRPr="00651ADC">
        <w:rPr>
          <w:rFonts w:asciiTheme="minorEastAsia" w:hAnsiTheme="minorEastAsia" w:hint="eastAsia"/>
          <w:b/>
          <w:szCs w:val="21"/>
        </w:rPr>
        <w:t>“汉恩自浅胡恩深，人生乐在相知心”两句，将“汉恩”和“胡恩”进行了对比，</w:t>
      </w:r>
      <w:r w:rsidR="00EC23A9" w:rsidRPr="00651ADC">
        <w:rPr>
          <w:rFonts w:asciiTheme="minorEastAsia" w:hAnsiTheme="minorEastAsia" w:hint="eastAsia"/>
          <w:b/>
          <w:szCs w:val="21"/>
        </w:rPr>
        <w:t>把“相知”作为感情的最高层次，</w:t>
      </w:r>
      <w:r w:rsidR="007F4939" w:rsidRPr="00651ADC">
        <w:rPr>
          <w:rFonts w:asciiTheme="minorEastAsia" w:hAnsiTheme="minorEastAsia" w:hint="eastAsia"/>
          <w:b/>
          <w:szCs w:val="21"/>
        </w:rPr>
        <w:t>超越了</w:t>
      </w:r>
      <w:r w:rsidR="00EC23A9" w:rsidRPr="00651ADC">
        <w:rPr>
          <w:rFonts w:asciiTheme="minorEastAsia" w:hAnsiTheme="minorEastAsia" w:hint="eastAsia"/>
          <w:b/>
          <w:szCs w:val="21"/>
        </w:rPr>
        <w:t>普通</w:t>
      </w:r>
      <w:r w:rsidR="007F4939" w:rsidRPr="00651ADC">
        <w:rPr>
          <w:rFonts w:asciiTheme="minorEastAsia" w:hAnsiTheme="minorEastAsia" w:hint="eastAsia"/>
          <w:b/>
          <w:szCs w:val="21"/>
        </w:rPr>
        <w:t>民族</w:t>
      </w:r>
      <w:r w:rsidR="00EC23A9" w:rsidRPr="00651ADC">
        <w:rPr>
          <w:rFonts w:asciiTheme="minorEastAsia" w:hAnsiTheme="minorEastAsia" w:hint="eastAsia"/>
          <w:b/>
          <w:szCs w:val="21"/>
        </w:rPr>
        <w:t>感情的</w:t>
      </w:r>
      <w:r w:rsidR="007F4939" w:rsidRPr="00651ADC">
        <w:rPr>
          <w:rFonts w:asciiTheme="minorEastAsia" w:hAnsiTheme="minorEastAsia" w:hint="eastAsia"/>
          <w:b/>
          <w:szCs w:val="21"/>
        </w:rPr>
        <w:t>界限</w:t>
      </w:r>
      <w:r w:rsidRPr="00651ADC">
        <w:rPr>
          <w:rFonts w:asciiTheme="minorEastAsia" w:hAnsiTheme="minorEastAsia" w:hint="eastAsia"/>
          <w:b/>
          <w:szCs w:val="21"/>
        </w:rPr>
        <w:t>，</w:t>
      </w:r>
      <w:r w:rsidR="007F4939" w:rsidRPr="00651ADC">
        <w:rPr>
          <w:rFonts w:asciiTheme="minorEastAsia" w:hAnsiTheme="minorEastAsia" w:hint="eastAsia"/>
          <w:b/>
          <w:szCs w:val="21"/>
        </w:rPr>
        <w:t>与</w:t>
      </w:r>
      <w:r w:rsidRPr="00651ADC">
        <w:rPr>
          <w:rFonts w:asciiTheme="minorEastAsia" w:hAnsiTheme="minorEastAsia" w:hint="eastAsia"/>
          <w:b/>
          <w:szCs w:val="21"/>
        </w:rPr>
        <w:t>其他引用昭君出塞故事的</w:t>
      </w:r>
      <w:r w:rsidR="007F4939" w:rsidRPr="00651ADC">
        <w:rPr>
          <w:rFonts w:asciiTheme="minorEastAsia" w:hAnsiTheme="minorEastAsia" w:hint="eastAsia"/>
          <w:b/>
          <w:szCs w:val="21"/>
        </w:rPr>
        <w:t>诗作满篇哀怨</w:t>
      </w:r>
      <w:r w:rsidRPr="00651ADC">
        <w:rPr>
          <w:rFonts w:asciiTheme="minorEastAsia" w:hAnsiTheme="minorEastAsia" w:hint="eastAsia"/>
          <w:b/>
          <w:szCs w:val="21"/>
        </w:rPr>
        <w:t>的</w:t>
      </w:r>
      <w:r w:rsidR="007F4939" w:rsidRPr="00651ADC">
        <w:rPr>
          <w:rFonts w:asciiTheme="minorEastAsia" w:hAnsiTheme="minorEastAsia" w:hint="eastAsia"/>
          <w:b/>
          <w:szCs w:val="21"/>
        </w:rPr>
        <w:t>情绪不同，王安石的《明妃曲二首》</w:t>
      </w:r>
      <w:r w:rsidRPr="00651ADC">
        <w:rPr>
          <w:rFonts w:asciiTheme="minorEastAsia" w:hAnsiTheme="minorEastAsia" w:hint="eastAsia"/>
          <w:b/>
          <w:szCs w:val="21"/>
        </w:rPr>
        <w:t>别出心裁</w:t>
      </w:r>
      <w:r w:rsidR="007F4939" w:rsidRPr="00651ADC">
        <w:rPr>
          <w:rFonts w:asciiTheme="minorEastAsia" w:hAnsiTheme="minorEastAsia" w:hint="eastAsia"/>
          <w:b/>
          <w:szCs w:val="21"/>
        </w:rPr>
        <w:t>地塑造了爱国思乡却又深明大义的昭君形象。</w:t>
      </w:r>
    </w:p>
    <w:p w:rsidR="0019300B" w:rsidRPr="00651ADC" w:rsidRDefault="007F4939" w:rsidP="00651ADC">
      <w:pPr>
        <w:spacing w:before="0" w:after="0" w:line="360" w:lineRule="exact"/>
        <w:ind w:firstLineChars="200" w:firstLine="422"/>
        <w:jc w:val="both"/>
        <w:rPr>
          <w:rFonts w:asciiTheme="minorEastAsia" w:hAnsiTheme="minorEastAsia"/>
          <w:b/>
          <w:szCs w:val="21"/>
        </w:rPr>
      </w:pPr>
      <w:r w:rsidRPr="00651ADC">
        <w:rPr>
          <w:rFonts w:asciiTheme="minorEastAsia" w:hAnsiTheme="minorEastAsia" w:hint="eastAsia"/>
          <w:b/>
          <w:szCs w:val="21"/>
        </w:rPr>
        <w:lastRenderedPageBreak/>
        <w:t>诗中“人生乐在相知心”一句也成为千古流传的名句。习近平</w:t>
      </w:r>
      <w:r w:rsidR="00F42903" w:rsidRPr="00651ADC">
        <w:rPr>
          <w:rFonts w:asciiTheme="minorEastAsia" w:hAnsiTheme="minorEastAsia" w:hint="eastAsia"/>
          <w:b/>
          <w:szCs w:val="21"/>
        </w:rPr>
        <w:t>总书记</w:t>
      </w:r>
      <w:r w:rsidRPr="00651ADC">
        <w:rPr>
          <w:rFonts w:asciiTheme="minorEastAsia" w:hAnsiTheme="minorEastAsia" w:hint="eastAsia"/>
          <w:b/>
          <w:szCs w:val="21"/>
        </w:rPr>
        <w:t>引用“人生乐在相知心”这一诗句</w:t>
      </w:r>
      <w:r w:rsidRPr="00651ADC">
        <w:rPr>
          <w:rFonts w:asciiTheme="minorEastAsia" w:hAnsiTheme="minorEastAsia"/>
          <w:b/>
          <w:szCs w:val="21"/>
        </w:rPr>
        <w:t>，</w:t>
      </w:r>
      <w:r w:rsidRPr="00651ADC">
        <w:rPr>
          <w:rFonts w:asciiTheme="minorEastAsia" w:hAnsiTheme="minorEastAsia" w:hint="eastAsia"/>
          <w:b/>
          <w:szCs w:val="21"/>
        </w:rPr>
        <w:t>表达了</w:t>
      </w:r>
      <w:r w:rsidR="00A4379F" w:rsidRPr="00651ADC">
        <w:rPr>
          <w:rFonts w:asciiTheme="minorEastAsia" w:hAnsiTheme="minorEastAsia" w:hint="eastAsia"/>
          <w:b/>
          <w:color w:val="26214A"/>
          <w:szCs w:val="21"/>
        </w:rPr>
        <w:t>增进中非人民相互了解和认知的诚挚愿望，</w:t>
      </w:r>
      <w:r w:rsidR="00A4379F" w:rsidRPr="00651ADC">
        <w:rPr>
          <w:rFonts w:asciiTheme="minorEastAsia" w:hAnsiTheme="minorEastAsia" w:hint="eastAsia"/>
          <w:b/>
          <w:szCs w:val="21"/>
        </w:rPr>
        <w:t>寄托了</w:t>
      </w:r>
      <w:r w:rsidRPr="00651ADC">
        <w:rPr>
          <w:rFonts w:asciiTheme="minorEastAsia" w:hAnsiTheme="minorEastAsia" w:hint="eastAsia"/>
          <w:b/>
          <w:szCs w:val="21"/>
        </w:rPr>
        <w:t>中国与</w:t>
      </w:r>
      <w:r w:rsidRPr="00651ADC">
        <w:rPr>
          <w:rFonts w:asciiTheme="minorEastAsia" w:hAnsiTheme="minorEastAsia"/>
          <w:b/>
          <w:szCs w:val="21"/>
        </w:rPr>
        <w:t>非洲国家</w:t>
      </w:r>
      <w:r w:rsidR="00A4379F" w:rsidRPr="00651ADC">
        <w:rPr>
          <w:rFonts w:asciiTheme="minorEastAsia" w:hAnsiTheme="minorEastAsia" w:hint="eastAsia"/>
          <w:b/>
          <w:szCs w:val="21"/>
        </w:rPr>
        <w:t>作为</w:t>
      </w:r>
      <w:r w:rsidRPr="00651ADC">
        <w:rPr>
          <w:rFonts w:asciiTheme="minorEastAsia" w:hAnsiTheme="minorEastAsia" w:hint="eastAsia"/>
          <w:b/>
          <w:szCs w:val="21"/>
        </w:rPr>
        <w:t>知心朋友</w:t>
      </w:r>
      <w:r w:rsidR="00A4379F" w:rsidRPr="00651ADC">
        <w:rPr>
          <w:rFonts w:asciiTheme="minorEastAsia" w:hAnsiTheme="minorEastAsia" w:hint="eastAsia"/>
          <w:b/>
          <w:szCs w:val="21"/>
        </w:rPr>
        <w:t>携手共建未来</w:t>
      </w:r>
      <w:r w:rsidRPr="00651ADC">
        <w:rPr>
          <w:rFonts w:asciiTheme="minorEastAsia" w:hAnsiTheme="minorEastAsia" w:hint="eastAsia"/>
          <w:b/>
          <w:szCs w:val="21"/>
        </w:rPr>
        <w:t>的</w:t>
      </w:r>
      <w:r w:rsidR="00A4379F" w:rsidRPr="00651ADC">
        <w:rPr>
          <w:rFonts w:asciiTheme="minorEastAsia" w:hAnsiTheme="minorEastAsia" w:hint="eastAsia"/>
          <w:b/>
          <w:szCs w:val="21"/>
        </w:rPr>
        <w:t>美好祝愿。</w:t>
      </w:r>
    </w:p>
    <w:p w:rsidR="0019300B" w:rsidRPr="00651ADC" w:rsidRDefault="007F4939" w:rsidP="00651ADC">
      <w:pPr>
        <w:widowControl w:val="0"/>
        <w:spacing w:beforeLines="50" w:afterLines="50" w:line="360" w:lineRule="exact"/>
        <w:jc w:val="left"/>
        <w:rPr>
          <w:rFonts w:ascii="华文中宋" w:eastAsia="华文中宋" w:hAnsi="华文中宋"/>
          <w:b/>
          <w:sz w:val="28"/>
          <w:szCs w:val="28"/>
        </w:rPr>
      </w:pPr>
      <w:r w:rsidRPr="00651ADC">
        <w:rPr>
          <w:rFonts w:ascii="华文中宋" w:eastAsia="华文中宋" w:hAnsi="华文中宋" w:hint="eastAsia"/>
          <w:b/>
          <w:sz w:val="28"/>
          <w:szCs w:val="28"/>
        </w:rPr>
        <w:t>【片尾】</w:t>
      </w:r>
    </w:p>
    <w:sectPr w:rsidR="0019300B" w:rsidRPr="00651ADC" w:rsidSect="0019300B">
      <w:footerReference w:type="default" r:id="rId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F40B0" w:rsidRDefault="00BF40B0" w:rsidP="0019300B">
      <w:pPr>
        <w:spacing w:before="0" w:after="0" w:line="240" w:lineRule="auto"/>
      </w:pPr>
      <w:r>
        <w:separator/>
      </w:r>
    </w:p>
  </w:endnote>
  <w:endnote w:type="continuationSeparator" w:id="1">
    <w:p w:rsidR="00BF40B0" w:rsidRDefault="00BF40B0" w:rsidP="0019300B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" w:fontKey="{623FD313-DD35-438B-8AEA-EBD47DB6A98E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  <w:embedBold r:id="rId2" w:subsetted="1" w:fontKey="{88812712-23BB-4E7B-8639-914E50C8883F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  <w:embedRegular r:id="rId3" w:fontKey="{3D550DE9-C684-44F9-B567-96B2EDC656A4}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  <w:embedRegular r:id="rId4" w:subsetted="1" w:fontKey="{58D62329-0783-41CC-9621-E5F7BD36B8A7}"/>
    <w:embedBold r:id="rId5" w:subsetted="1" w:fontKey="{C6CABCCA-0845-40B1-9878-2C61F75C2E4A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6" w:fontKey="{2CDD473E-5935-407E-BE7C-25442F9C67BD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7" w:fontKey="{2F5ACDD9-334B-41A2-821E-1A7CDD6E2BF8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9300B" w:rsidRDefault="0019300B">
    <w:pPr>
      <w:pStyle w:val="a5"/>
      <w:ind w:firstLine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F40B0" w:rsidRDefault="00BF40B0" w:rsidP="0019300B">
      <w:pPr>
        <w:spacing w:before="0" w:after="0" w:line="240" w:lineRule="auto"/>
      </w:pPr>
      <w:r>
        <w:separator/>
      </w:r>
    </w:p>
  </w:footnote>
  <w:footnote w:type="continuationSeparator" w:id="1">
    <w:p w:rsidR="00BF40B0" w:rsidRDefault="00BF40B0" w:rsidP="0019300B">
      <w:pPr>
        <w:spacing w:before="0"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77202"/>
    <w:rsid w:val="000008D4"/>
    <w:rsid w:val="000558CB"/>
    <w:rsid w:val="00066EA3"/>
    <w:rsid w:val="000B6638"/>
    <w:rsid w:val="0019300B"/>
    <w:rsid w:val="00271136"/>
    <w:rsid w:val="002C37D2"/>
    <w:rsid w:val="002F511A"/>
    <w:rsid w:val="00322419"/>
    <w:rsid w:val="00376876"/>
    <w:rsid w:val="00386079"/>
    <w:rsid w:val="003F50F2"/>
    <w:rsid w:val="004214EF"/>
    <w:rsid w:val="00495980"/>
    <w:rsid w:val="004A5FE4"/>
    <w:rsid w:val="004B6153"/>
    <w:rsid w:val="004D4C53"/>
    <w:rsid w:val="005465D9"/>
    <w:rsid w:val="0056678B"/>
    <w:rsid w:val="00595F54"/>
    <w:rsid w:val="005A5006"/>
    <w:rsid w:val="005D2081"/>
    <w:rsid w:val="005D217B"/>
    <w:rsid w:val="00607E3A"/>
    <w:rsid w:val="00651ADC"/>
    <w:rsid w:val="0065282C"/>
    <w:rsid w:val="00665F83"/>
    <w:rsid w:val="00672472"/>
    <w:rsid w:val="00674B8D"/>
    <w:rsid w:val="006D4ACF"/>
    <w:rsid w:val="00701196"/>
    <w:rsid w:val="007D125E"/>
    <w:rsid w:val="007F3513"/>
    <w:rsid w:val="007F4939"/>
    <w:rsid w:val="00813322"/>
    <w:rsid w:val="0081399F"/>
    <w:rsid w:val="008D7315"/>
    <w:rsid w:val="00917B97"/>
    <w:rsid w:val="009338C8"/>
    <w:rsid w:val="0096033E"/>
    <w:rsid w:val="009B1F49"/>
    <w:rsid w:val="009E5A95"/>
    <w:rsid w:val="00A24227"/>
    <w:rsid w:val="00A4379F"/>
    <w:rsid w:val="00A465F3"/>
    <w:rsid w:val="00A81DDE"/>
    <w:rsid w:val="00A86F5F"/>
    <w:rsid w:val="00AC7476"/>
    <w:rsid w:val="00B53081"/>
    <w:rsid w:val="00BB1255"/>
    <w:rsid w:val="00BD2169"/>
    <w:rsid w:val="00BF40B0"/>
    <w:rsid w:val="00C654A9"/>
    <w:rsid w:val="00C77202"/>
    <w:rsid w:val="00C7765F"/>
    <w:rsid w:val="00D413ED"/>
    <w:rsid w:val="00D80A75"/>
    <w:rsid w:val="00D97589"/>
    <w:rsid w:val="00DB5923"/>
    <w:rsid w:val="00E12BE5"/>
    <w:rsid w:val="00E64681"/>
    <w:rsid w:val="00EA1E46"/>
    <w:rsid w:val="00EA6A93"/>
    <w:rsid w:val="00EC1361"/>
    <w:rsid w:val="00EC23A9"/>
    <w:rsid w:val="00EC53FD"/>
    <w:rsid w:val="00F42903"/>
    <w:rsid w:val="00F455A1"/>
    <w:rsid w:val="00F5538E"/>
    <w:rsid w:val="00FA635E"/>
    <w:rsid w:val="00FD3D9E"/>
    <w:rsid w:val="2F886F51"/>
    <w:rsid w:val="349A724F"/>
    <w:rsid w:val="4A2102F1"/>
    <w:rsid w:val="5B9326F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semiHidden="0" w:qFormat="1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semiHidden="0" w:uiPriority="1" w:qFormat="1"/>
    <w:lsdException w:name="Subtitle" w:semiHidden="0" w:uiPriority="11" w:unhideWhenUsed="0" w:qFormat="1"/>
    <w:lsdException w:name="Hyperlink" w:semiHidden="0"/>
    <w:lsdException w:name="Strong" w:semiHidden="0" w:uiPriority="22" w:unhideWhenUsed="0" w:qFormat="1"/>
    <w:lsdException w:name="Emphasis" w:semiHidden="0" w:uiPriority="0" w:unhideWhenUsed="0" w:qFormat="1"/>
    <w:lsdException w:name="Normal (Web)" w:semiHidden="0" w:uiPriority="0" w:unhideWhenUsed="0" w:qFormat="1"/>
    <w:lsdException w:name="Normal Table" w:qFormat="1"/>
    <w:lsdException w:name="Balloon Text" w:semiHidden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9300B"/>
    <w:pPr>
      <w:spacing w:before="240" w:after="240" w:line="360" w:lineRule="auto"/>
      <w:jc w:val="center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uiPriority w:val="99"/>
    <w:unhideWhenUsed/>
    <w:qFormat/>
    <w:rsid w:val="0019300B"/>
    <w:pPr>
      <w:jc w:val="left"/>
    </w:pPr>
  </w:style>
  <w:style w:type="paragraph" w:styleId="a4">
    <w:name w:val="Balloon Text"/>
    <w:basedOn w:val="a"/>
    <w:link w:val="Char"/>
    <w:uiPriority w:val="99"/>
    <w:unhideWhenUsed/>
    <w:qFormat/>
    <w:rsid w:val="0019300B"/>
    <w:pPr>
      <w:spacing w:before="0" w:after="0" w:line="240" w:lineRule="auto"/>
    </w:pPr>
    <w:rPr>
      <w:sz w:val="18"/>
      <w:szCs w:val="18"/>
    </w:rPr>
  </w:style>
  <w:style w:type="paragraph" w:styleId="a5">
    <w:name w:val="footer"/>
    <w:basedOn w:val="a"/>
    <w:link w:val="Char0"/>
    <w:uiPriority w:val="99"/>
    <w:unhideWhenUsed/>
    <w:qFormat/>
    <w:rsid w:val="0019300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1"/>
    <w:uiPriority w:val="99"/>
    <w:unhideWhenUsed/>
    <w:qFormat/>
    <w:rsid w:val="0019300B"/>
    <w:pPr>
      <w:pBdr>
        <w:bottom w:val="single" w:sz="6" w:space="1" w:color="auto"/>
      </w:pBd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a7">
    <w:name w:val="Normal (Web)"/>
    <w:basedOn w:val="a"/>
    <w:qFormat/>
    <w:rsid w:val="0019300B"/>
    <w:pPr>
      <w:spacing w:before="100" w:beforeAutospacing="1" w:after="100" w:afterAutospacing="1" w:line="240" w:lineRule="auto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8">
    <w:name w:val="Emphasis"/>
    <w:qFormat/>
    <w:rsid w:val="0019300B"/>
    <w:rPr>
      <w:color w:val="CC0000"/>
    </w:rPr>
  </w:style>
  <w:style w:type="character" w:styleId="a9">
    <w:name w:val="Hyperlink"/>
    <w:basedOn w:val="a0"/>
    <w:uiPriority w:val="99"/>
    <w:unhideWhenUsed/>
    <w:rsid w:val="0019300B"/>
    <w:rPr>
      <w:color w:val="0000FF"/>
      <w:u w:val="single"/>
    </w:rPr>
  </w:style>
  <w:style w:type="character" w:customStyle="1" w:styleId="Char1">
    <w:name w:val="页眉 Char"/>
    <w:basedOn w:val="a0"/>
    <w:link w:val="a6"/>
    <w:uiPriority w:val="99"/>
    <w:rsid w:val="0019300B"/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rsid w:val="0019300B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19300B"/>
    <w:rPr>
      <w:sz w:val="18"/>
      <w:szCs w:val="18"/>
    </w:rPr>
  </w:style>
  <w:style w:type="character" w:styleId="aa">
    <w:name w:val="annotation reference"/>
    <w:basedOn w:val="a0"/>
    <w:uiPriority w:val="99"/>
    <w:semiHidden/>
    <w:unhideWhenUsed/>
    <w:rsid w:val="0019300B"/>
    <w:rPr>
      <w:sz w:val="21"/>
      <w:szCs w:val="2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121</Words>
  <Characters>692</Characters>
  <Application>Microsoft Office Word</Application>
  <DocSecurity>0</DocSecurity>
  <Lines>5</Lines>
  <Paragraphs>1</Paragraphs>
  <ScaleCrop>false</ScaleCrop>
  <Company>Lenovo</Company>
  <LinksUpToDate>false</LinksUpToDate>
  <CharactersWithSpaces>812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涂有权</dc:creator>
  <cp:lastModifiedBy>chenqian</cp:lastModifiedBy>
  <cp:revision>3</cp:revision>
  <cp:lastPrinted>2017-10-11T07:39:00Z</cp:lastPrinted>
  <dcterms:created xsi:type="dcterms:W3CDTF">2017-11-22T06:57:00Z</dcterms:created>
  <dcterms:modified xsi:type="dcterms:W3CDTF">2018-05-14T13:27:00Z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2052-10.1.0.6876</vt:lpwstr>
  </property>
</Properties>
</file>