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79" w:rsidRPr="0024231E" w:rsidRDefault="004F5694" w:rsidP="0024231E">
      <w:pPr>
        <w:spacing w:line="50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 w:rsidRPr="0024231E">
        <w:rPr>
          <w:rFonts w:ascii="华文中宋" w:eastAsia="华文中宋" w:hAnsi="华文中宋" w:cs="华文中宋" w:hint="eastAsia"/>
          <w:b/>
          <w:bCs/>
          <w:sz w:val="36"/>
          <w:szCs w:val="36"/>
        </w:rPr>
        <w:t>总书记点击的经典诗词</w:t>
      </w:r>
    </w:p>
    <w:p w:rsidR="00A27979" w:rsidRPr="001A55A0" w:rsidRDefault="009B5E0C" w:rsidP="001A55A0">
      <w:pPr>
        <w:spacing w:line="50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24231E">
        <w:rPr>
          <w:rFonts w:ascii="华文中宋" w:eastAsia="华文中宋" w:hAnsi="华文中宋" w:hint="eastAsia"/>
          <w:b/>
          <w:sz w:val="32"/>
          <w:szCs w:val="32"/>
        </w:rPr>
        <w:t>（</w:t>
      </w:r>
      <w:r w:rsidR="004F5694" w:rsidRPr="0024231E">
        <w:rPr>
          <w:rFonts w:ascii="华文中宋" w:eastAsia="华文中宋" w:hAnsi="华文中宋" w:hint="eastAsia"/>
          <w:b/>
          <w:sz w:val="32"/>
          <w:szCs w:val="32"/>
        </w:rPr>
        <w:t>砍头不要紧，只要主义真</w:t>
      </w:r>
      <w:r w:rsidRPr="0024231E">
        <w:rPr>
          <w:rFonts w:ascii="华文中宋" w:eastAsia="华文中宋" w:hAnsi="华文中宋" w:hint="eastAsia"/>
          <w:b/>
          <w:sz w:val="32"/>
          <w:szCs w:val="32"/>
        </w:rPr>
        <w:t>）</w:t>
      </w:r>
    </w:p>
    <w:p w:rsidR="00A27979" w:rsidRPr="0024231E" w:rsidRDefault="004F5694" w:rsidP="001A55A0">
      <w:pPr>
        <w:spacing w:beforeLines="50" w:afterLines="50" w:line="360" w:lineRule="exact"/>
        <w:jc w:val="left"/>
        <w:rPr>
          <w:rFonts w:ascii="华文中宋" w:eastAsia="华文中宋" w:hAnsi="华文中宋" w:cstheme="majorEastAsia"/>
          <w:b/>
          <w:bCs/>
          <w:sz w:val="28"/>
          <w:szCs w:val="28"/>
        </w:rPr>
      </w:pPr>
      <w:r w:rsidRPr="0024231E">
        <w:rPr>
          <w:rFonts w:ascii="华文中宋" w:eastAsia="华文中宋" w:hAnsi="华文中宋" w:hint="eastAsia"/>
          <w:b/>
          <w:sz w:val="28"/>
          <w:szCs w:val="28"/>
        </w:rPr>
        <w:t>【片头】</w:t>
      </w:r>
    </w:p>
    <w:p w:rsidR="00A27979" w:rsidRPr="0024231E" w:rsidRDefault="004F5694" w:rsidP="001A55A0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4231E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A27979" w:rsidRPr="0024231E" w:rsidRDefault="004F5694" w:rsidP="0024231E">
      <w:pPr>
        <w:spacing w:line="360" w:lineRule="exact"/>
        <w:ind w:firstLineChars="200" w:firstLine="422"/>
        <w:jc w:val="left"/>
        <w:rPr>
          <w:rFonts w:asciiTheme="minorEastAsia" w:hAnsiTheme="minorEastAsia" w:cstheme="majorEastAsia"/>
          <w:b/>
          <w:bCs/>
          <w:szCs w:val="21"/>
        </w:rPr>
      </w:pPr>
      <w:r w:rsidRPr="0024231E">
        <w:rPr>
          <w:rFonts w:asciiTheme="minorEastAsia" w:hAnsiTheme="minorEastAsia" w:cstheme="majorEastAsia" w:hint="eastAsia"/>
          <w:b/>
          <w:bCs/>
          <w:szCs w:val="21"/>
        </w:rPr>
        <w:t>2016年7月1日，庆祝中国共产党成立95周年大会在北京人民大会堂隆重举行。中共中央总书记、国家主席、中央军委主席习近平在会上发表重要讲话,他引用了</w:t>
      </w:r>
      <w:r w:rsidR="005F5F71" w:rsidRPr="0024231E">
        <w:rPr>
          <w:rFonts w:asciiTheme="minorEastAsia" w:hAnsiTheme="minorEastAsia" w:cstheme="majorEastAsia" w:hint="eastAsia"/>
          <w:b/>
          <w:bCs/>
          <w:szCs w:val="21"/>
        </w:rPr>
        <w:t>革命</w:t>
      </w:r>
      <w:r w:rsidRPr="0024231E">
        <w:rPr>
          <w:rFonts w:asciiTheme="minorEastAsia" w:hAnsiTheme="minorEastAsia" w:cstheme="majorEastAsia" w:hint="eastAsia"/>
          <w:b/>
          <w:bCs/>
          <w:szCs w:val="21"/>
        </w:rPr>
        <w:t>烈士夏明翰《就义诗》中的诗句。</w:t>
      </w:r>
    </w:p>
    <w:p w:rsidR="00A27979" w:rsidRPr="0024231E" w:rsidRDefault="004F5694" w:rsidP="001A55A0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4231E">
        <w:rPr>
          <w:rFonts w:ascii="华文中宋" w:eastAsia="华文中宋" w:hAnsi="华文中宋" w:hint="eastAsia"/>
          <w:b/>
          <w:sz w:val="28"/>
          <w:szCs w:val="28"/>
        </w:rPr>
        <w:t>【</w:t>
      </w:r>
      <w:r w:rsidR="0040241B" w:rsidRPr="0024231E">
        <w:rPr>
          <w:rFonts w:ascii="华文中宋" w:eastAsia="华文中宋" w:hAnsi="华文中宋" w:hint="eastAsia"/>
          <w:b/>
          <w:sz w:val="28"/>
          <w:szCs w:val="28"/>
        </w:rPr>
        <w:t>原</w:t>
      </w:r>
      <w:r w:rsidRPr="0024231E">
        <w:rPr>
          <w:rFonts w:ascii="华文中宋" w:eastAsia="华文中宋" w:hAnsi="华文中宋" w:hint="eastAsia"/>
          <w:b/>
          <w:sz w:val="28"/>
          <w:szCs w:val="28"/>
        </w:rPr>
        <w:t>音】</w:t>
      </w:r>
    </w:p>
    <w:p w:rsidR="00A27979" w:rsidRPr="0024231E" w:rsidRDefault="004F5694" w:rsidP="0024231E">
      <w:pPr>
        <w:spacing w:line="360" w:lineRule="exact"/>
        <w:ind w:firstLineChars="200" w:firstLine="422"/>
        <w:jc w:val="left"/>
        <w:rPr>
          <w:rFonts w:asciiTheme="minorEastAsia" w:hAnsiTheme="minorEastAsia" w:cs="华文楷体"/>
          <w:b/>
          <w:bCs/>
          <w:szCs w:val="21"/>
        </w:rPr>
      </w:pPr>
      <w:r w:rsidRPr="0024231E">
        <w:rPr>
          <w:rFonts w:asciiTheme="minorEastAsia" w:hAnsiTheme="minorEastAsia" w:cs="华文楷体" w:hint="eastAsia"/>
          <w:b/>
          <w:bCs/>
          <w:szCs w:val="21"/>
        </w:rPr>
        <w:t>95年来，共产主义远大理想激励了一代又一代共产党人英勇奋斗，成千上万的烈士为了这个理想献出了宝贵生命。“砍头不要紧，</w:t>
      </w:r>
      <w:r w:rsidR="00FC2310" w:rsidRPr="0024231E">
        <w:rPr>
          <w:rFonts w:asciiTheme="minorEastAsia" w:hAnsiTheme="minorEastAsia" w:cs="华文楷体" w:hint="eastAsia"/>
          <w:b/>
          <w:bCs/>
          <w:szCs w:val="21"/>
        </w:rPr>
        <w:t>只要主义真”，“敌人只能砍下我们的头颅，决不能动摇我们的信仰”，</w:t>
      </w:r>
      <w:r w:rsidRPr="0024231E">
        <w:rPr>
          <w:rFonts w:asciiTheme="minorEastAsia" w:hAnsiTheme="minorEastAsia" w:cs="华文楷体" w:hint="eastAsia"/>
          <w:b/>
          <w:bCs/>
          <w:szCs w:val="21"/>
        </w:rPr>
        <w:t>这些视死如归、大义凛然的誓言生动表达了共产党人对远大理想的坚贞。理想之光不灭，信念之光不灭。我们一定要铭记烈士们的遗愿，永志不忘他们为之流血牺牲的伟大理想。</w:t>
      </w:r>
    </w:p>
    <w:p w:rsidR="00A27979" w:rsidRPr="0024231E" w:rsidRDefault="004F5694" w:rsidP="001A55A0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4231E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40241B" w:rsidRPr="0024231E" w:rsidRDefault="004F5694" w:rsidP="0024231E">
      <w:pPr>
        <w:spacing w:line="360" w:lineRule="exact"/>
        <w:jc w:val="center"/>
        <w:rPr>
          <w:rFonts w:asciiTheme="minorEastAsia" w:hAnsiTheme="minorEastAsia" w:cs="华文楷体"/>
          <w:b/>
          <w:bCs/>
          <w:szCs w:val="21"/>
        </w:rPr>
      </w:pPr>
      <w:r w:rsidRPr="0024231E">
        <w:rPr>
          <w:rFonts w:asciiTheme="minorEastAsia" w:hAnsiTheme="minorEastAsia" w:cs="华文楷体" w:hint="eastAsia"/>
          <w:b/>
          <w:bCs/>
          <w:szCs w:val="21"/>
        </w:rPr>
        <w:t>《就义诗》</w:t>
      </w:r>
    </w:p>
    <w:p w:rsidR="00A27979" w:rsidRPr="0024231E" w:rsidRDefault="004F5694" w:rsidP="0024231E">
      <w:pPr>
        <w:spacing w:line="360" w:lineRule="exact"/>
        <w:jc w:val="center"/>
        <w:rPr>
          <w:rFonts w:asciiTheme="minorEastAsia" w:hAnsiTheme="minorEastAsia" w:cs="华文楷体"/>
          <w:b/>
          <w:bCs/>
          <w:szCs w:val="21"/>
        </w:rPr>
      </w:pPr>
      <w:r w:rsidRPr="0024231E">
        <w:rPr>
          <w:rFonts w:asciiTheme="minorEastAsia" w:hAnsiTheme="minorEastAsia" w:cs="华文楷体" w:hint="eastAsia"/>
          <w:b/>
          <w:bCs/>
          <w:szCs w:val="21"/>
        </w:rPr>
        <w:t>砍头不要紧，只要主义真。</w:t>
      </w:r>
    </w:p>
    <w:p w:rsidR="00A27979" w:rsidRPr="0024231E" w:rsidRDefault="004F5694" w:rsidP="0024231E">
      <w:pPr>
        <w:spacing w:line="360" w:lineRule="exact"/>
        <w:jc w:val="center"/>
        <w:rPr>
          <w:rFonts w:asciiTheme="minorEastAsia" w:hAnsiTheme="minorEastAsia" w:cs="华文楷体"/>
          <w:b/>
          <w:bCs/>
          <w:szCs w:val="21"/>
        </w:rPr>
      </w:pPr>
      <w:r w:rsidRPr="0024231E">
        <w:rPr>
          <w:rFonts w:asciiTheme="minorEastAsia" w:hAnsiTheme="minorEastAsia" w:cs="华文楷体" w:hint="eastAsia"/>
          <w:b/>
          <w:bCs/>
          <w:szCs w:val="21"/>
        </w:rPr>
        <w:t>杀了夏明翰，还有后来人！</w:t>
      </w:r>
    </w:p>
    <w:p w:rsidR="00A27979" w:rsidRPr="0024231E" w:rsidRDefault="004F5694" w:rsidP="001A55A0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4231E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A27979" w:rsidRPr="0024231E" w:rsidRDefault="004F5694" w:rsidP="0024231E">
      <w:pPr>
        <w:spacing w:line="360" w:lineRule="exact"/>
        <w:ind w:firstLineChars="200" w:firstLine="422"/>
        <w:jc w:val="left"/>
        <w:rPr>
          <w:rFonts w:asciiTheme="minorEastAsia" w:hAnsiTheme="minorEastAsia" w:cstheme="majorEastAsia"/>
          <w:b/>
          <w:bCs/>
          <w:szCs w:val="21"/>
        </w:rPr>
      </w:pPr>
      <w:r w:rsidRPr="0024231E">
        <w:rPr>
          <w:rFonts w:asciiTheme="minorEastAsia" w:hAnsiTheme="minorEastAsia" w:cstheme="majorEastAsia" w:hint="eastAsia"/>
          <w:b/>
          <w:bCs/>
          <w:szCs w:val="21"/>
        </w:rPr>
        <w:t>1928年3月20日，</w:t>
      </w:r>
      <w:r w:rsidR="005F5F71" w:rsidRPr="0024231E">
        <w:rPr>
          <w:rFonts w:asciiTheme="minorEastAsia" w:hAnsiTheme="minorEastAsia" w:cstheme="majorEastAsia" w:hint="eastAsia"/>
          <w:b/>
          <w:bCs/>
          <w:szCs w:val="21"/>
        </w:rPr>
        <w:t>年仅28岁</w:t>
      </w:r>
      <w:r w:rsidR="005F5F71" w:rsidRPr="0024231E">
        <w:rPr>
          <w:rFonts w:asciiTheme="minorEastAsia" w:hAnsiTheme="minorEastAsia" w:cstheme="majorEastAsia"/>
          <w:b/>
          <w:bCs/>
          <w:szCs w:val="21"/>
        </w:rPr>
        <w:t>的中共湖北省委领导人</w:t>
      </w:r>
      <w:r w:rsidRPr="0024231E">
        <w:rPr>
          <w:rFonts w:asciiTheme="minorEastAsia" w:hAnsiTheme="minorEastAsia" w:cstheme="majorEastAsia" w:hint="eastAsia"/>
          <w:b/>
          <w:bCs/>
          <w:szCs w:val="21"/>
        </w:rPr>
        <w:t>夏明翰被国民党反动派杀害，他在刑场上奋笔写下了《就义诗》这首大义凛然、气壮山河的战斗诗篇。</w:t>
      </w:r>
    </w:p>
    <w:p w:rsidR="009B5E0C" w:rsidRPr="0024231E" w:rsidRDefault="004F5694" w:rsidP="0024231E">
      <w:pPr>
        <w:spacing w:line="360" w:lineRule="exact"/>
        <w:ind w:firstLineChars="200" w:firstLine="422"/>
        <w:jc w:val="left"/>
        <w:rPr>
          <w:rFonts w:asciiTheme="minorEastAsia" w:hAnsiTheme="minorEastAsia" w:cstheme="majorEastAsia"/>
          <w:b/>
          <w:bCs/>
          <w:szCs w:val="21"/>
        </w:rPr>
      </w:pPr>
      <w:bookmarkStart w:id="0" w:name="_GoBack"/>
      <w:bookmarkEnd w:id="0"/>
      <w:r w:rsidRPr="0024231E">
        <w:rPr>
          <w:rFonts w:asciiTheme="minorEastAsia" w:hAnsiTheme="minorEastAsia" w:cstheme="majorEastAsia" w:hint="eastAsia"/>
          <w:b/>
          <w:bCs/>
          <w:szCs w:val="21"/>
        </w:rPr>
        <w:t>“砍头不要紧，只</w:t>
      </w:r>
      <w:r w:rsidR="005F5F71" w:rsidRPr="0024231E">
        <w:rPr>
          <w:rFonts w:asciiTheme="minorEastAsia" w:hAnsiTheme="minorEastAsia" w:cstheme="majorEastAsia" w:hint="eastAsia"/>
          <w:b/>
          <w:bCs/>
          <w:szCs w:val="21"/>
        </w:rPr>
        <w:t>要主义真”，表达了一个共产党员为真理、为理想视死如归的英雄气概。</w:t>
      </w:r>
      <w:r w:rsidRPr="0024231E">
        <w:rPr>
          <w:rFonts w:asciiTheme="minorEastAsia" w:hAnsiTheme="minorEastAsia" w:cstheme="majorEastAsia" w:hint="eastAsia"/>
          <w:b/>
          <w:bCs/>
          <w:szCs w:val="21"/>
        </w:rPr>
        <w:t>对人民、对</w:t>
      </w:r>
      <w:r w:rsidR="005F5F71" w:rsidRPr="0024231E">
        <w:rPr>
          <w:rFonts w:asciiTheme="minorEastAsia" w:hAnsiTheme="minorEastAsia" w:cstheme="majorEastAsia" w:hint="eastAsia"/>
          <w:b/>
          <w:bCs/>
          <w:szCs w:val="21"/>
        </w:rPr>
        <w:t>党的事业</w:t>
      </w:r>
      <w:r w:rsidRPr="0024231E">
        <w:rPr>
          <w:rFonts w:asciiTheme="minorEastAsia" w:hAnsiTheme="minorEastAsia" w:cstheme="majorEastAsia" w:hint="eastAsia"/>
          <w:b/>
          <w:bCs/>
          <w:szCs w:val="21"/>
        </w:rPr>
        <w:t>的耿耿丹心，闪烁于诗的字里行间。</w:t>
      </w:r>
      <w:r w:rsidR="005F5F71" w:rsidRPr="0024231E">
        <w:rPr>
          <w:rFonts w:asciiTheme="minorEastAsia" w:hAnsiTheme="minorEastAsia" w:cstheme="minorEastAsia" w:hint="eastAsia"/>
          <w:b/>
          <w:szCs w:val="21"/>
        </w:rPr>
        <w:t>“不要”和</w:t>
      </w:r>
      <w:r w:rsidRPr="0024231E">
        <w:rPr>
          <w:rFonts w:asciiTheme="minorEastAsia" w:hAnsiTheme="minorEastAsia" w:cstheme="minorEastAsia" w:hint="eastAsia"/>
          <w:b/>
          <w:szCs w:val="21"/>
        </w:rPr>
        <w:t>“只要”</w:t>
      </w:r>
      <w:r w:rsidR="005F5F71" w:rsidRPr="0024231E">
        <w:rPr>
          <w:rFonts w:asciiTheme="minorEastAsia" w:hAnsiTheme="minorEastAsia" w:cstheme="minorEastAsia" w:hint="eastAsia"/>
          <w:b/>
          <w:szCs w:val="21"/>
        </w:rPr>
        <w:t>两个词</w:t>
      </w:r>
      <w:r w:rsidRPr="0024231E">
        <w:rPr>
          <w:rFonts w:asciiTheme="minorEastAsia" w:hAnsiTheme="minorEastAsia" w:cstheme="minorEastAsia" w:hint="eastAsia"/>
          <w:b/>
          <w:szCs w:val="21"/>
        </w:rPr>
        <w:t>毅然决然</w:t>
      </w:r>
      <w:r w:rsidR="005F5F71" w:rsidRPr="0024231E">
        <w:rPr>
          <w:rFonts w:asciiTheme="minorEastAsia" w:hAnsiTheme="minorEastAsia" w:cstheme="minorEastAsia" w:hint="eastAsia"/>
          <w:b/>
          <w:szCs w:val="21"/>
        </w:rPr>
        <w:t>，体现了鲜明的价值取舍。这与</w:t>
      </w:r>
      <w:r w:rsidRPr="0024231E">
        <w:rPr>
          <w:rFonts w:asciiTheme="minorEastAsia" w:hAnsiTheme="minorEastAsia" w:cstheme="minorEastAsia" w:hint="eastAsia"/>
          <w:b/>
          <w:szCs w:val="21"/>
        </w:rPr>
        <w:t>《论语</w:t>
      </w:r>
      <w:r w:rsidR="005F5F71" w:rsidRPr="0024231E">
        <w:rPr>
          <w:rFonts w:asciiTheme="minorEastAsia" w:hAnsiTheme="minorEastAsia" w:cstheme="minorEastAsia" w:hint="eastAsia"/>
          <w:b/>
          <w:szCs w:val="21"/>
        </w:rPr>
        <w:t>》中的“志士仁人，无求生以害仁；有杀身以成仁”以及《孟子》中的</w:t>
      </w:r>
      <w:r w:rsidRPr="0024231E">
        <w:rPr>
          <w:rFonts w:asciiTheme="minorEastAsia" w:hAnsiTheme="minorEastAsia" w:cstheme="minorEastAsia" w:hint="eastAsia"/>
          <w:b/>
          <w:szCs w:val="21"/>
        </w:rPr>
        <w:t>生</w:t>
      </w:r>
      <w:r w:rsidR="005F5F71" w:rsidRPr="0024231E">
        <w:rPr>
          <w:rFonts w:asciiTheme="minorEastAsia" w:hAnsiTheme="minorEastAsia" w:cstheme="minorEastAsia" w:hint="eastAsia"/>
          <w:b/>
          <w:szCs w:val="21"/>
        </w:rPr>
        <w:t>和</w:t>
      </w:r>
      <w:r w:rsidR="005F5F71" w:rsidRPr="0024231E">
        <w:rPr>
          <w:rFonts w:asciiTheme="minorEastAsia" w:hAnsiTheme="minorEastAsia" w:cstheme="minorEastAsia"/>
          <w:b/>
          <w:szCs w:val="21"/>
        </w:rPr>
        <w:t>义</w:t>
      </w:r>
      <w:r w:rsidR="005F5F71" w:rsidRPr="0024231E">
        <w:rPr>
          <w:rFonts w:asciiTheme="minorEastAsia" w:hAnsiTheme="minorEastAsia" w:cstheme="minorEastAsia" w:hint="eastAsia"/>
          <w:b/>
          <w:szCs w:val="21"/>
        </w:rPr>
        <w:t>“</w:t>
      </w:r>
      <w:hyperlink r:id="rId7" w:tgtFrame="https://baike.baidu.com/item/%E8%88%8D%E7%94%9F%E5%8F%96%E4%B9%89/_blank" w:history="1">
        <w:r w:rsidRPr="0024231E">
          <w:rPr>
            <w:rFonts w:asciiTheme="minorEastAsia" w:hAnsiTheme="minorEastAsia" w:cstheme="minorEastAsia"/>
            <w:b/>
            <w:szCs w:val="21"/>
          </w:rPr>
          <w:t>二者不可得兼</w:t>
        </w:r>
      </w:hyperlink>
      <w:r w:rsidRPr="0024231E">
        <w:rPr>
          <w:rFonts w:asciiTheme="minorEastAsia" w:hAnsiTheme="minorEastAsia" w:cstheme="minorEastAsia"/>
          <w:b/>
          <w:szCs w:val="21"/>
        </w:rPr>
        <w:t>，舍生而取义者也</w:t>
      </w:r>
      <w:r w:rsidR="005F5F71" w:rsidRPr="0024231E">
        <w:rPr>
          <w:rFonts w:asciiTheme="minorEastAsia" w:hAnsiTheme="minorEastAsia" w:cstheme="minorEastAsia" w:hint="eastAsia"/>
          <w:b/>
          <w:szCs w:val="21"/>
        </w:rPr>
        <w:t>”的精神一脉相承，</w:t>
      </w:r>
      <w:r w:rsidR="005F5F71" w:rsidRPr="0024231E">
        <w:rPr>
          <w:rFonts w:asciiTheme="minorEastAsia" w:hAnsiTheme="minorEastAsia" w:cstheme="minorEastAsia"/>
          <w:b/>
          <w:szCs w:val="21"/>
        </w:rPr>
        <w:t>但是，</w:t>
      </w:r>
      <w:r w:rsidRPr="0024231E">
        <w:rPr>
          <w:rFonts w:asciiTheme="minorEastAsia" w:hAnsiTheme="minorEastAsia" w:cstheme="minorEastAsia" w:hint="eastAsia"/>
          <w:b/>
          <w:szCs w:val="21"/>
        </w:rPr>
        <w:t>夏明翰为之献身的不是传统的“仁义”，而是</w:t>
      </w:r>
      <w:r w:rsidR="005F5F71" w:rsidRPr="0024231E">
        <w:rPr>
          <w:rFonts w:asciiTheme="minorEastAsia" w:hAnsiTheme="minorEastAsia" w:cstheme="minorEastAsia" w:hint="eastAsia"/>
          <w:b/>
          <w:szCs w:val="21"/>
        </w:rPr>
        <w:t>坚定</w:t>
      </w:r>
      <w:r w:rsidR="005F5F71" w:rsidRPr="0024231E">
        <w:rPr>
          <w:rFonts w:asciiTheme="minorEastAsia" w:hAnsiTheme="minorEastAsia" w:cstheme="minorEastAsia"/>
          <w:b/>
          <w:szCs w:val="21"/>
        </w:rPr>
        <w:t>的</w:t>
      </w:r>
      <w:r w:rsidR="005F5F71" w:rsidRPr="0024231E">
        <w:rPr>
          <w:rFonts w:asciiTheme="minorEastAsia" w:hAnsiTheme="minorEastAsia" w:cstheme="minorEastAsia" w:hint="eastAsia"/>
          <w:b/>
          <w:szCs w:val="21"/>
        </w:rPr>
        <w:t>共产主义信仰，从而</w:t>
      </w:r>
      <w:r w:rsidR="005F5F71" w:rsidRPr="0024231E">
        <w:rPr>
          <w:rFonts w:asciiTheme="minorEastAsia" w:hAnsiTheme="minorEastAsia" w:cstheme="minorEastAsia"/>
          <w:b/>
          <w:szCs w:val="21"/>
        </w:rPr>
        <w:t>对</w:t>
      </w:r>
      <w:r w:rsidRPr="0024231E">
        <w:rPr>
          <w:rFonts w:asciiTheme="minorEastAsia" w:hAnsiTheme="minorEastAsia" w:cstheme="majorEastAsia" w:hint="eastAsia"/>
          <w:b/>
          <w:bCs/>
          <w:szCs w:val="21"/>
        </w:rPr>
        <w:t>“还有后来人”</w:t>
      </w:r>
      <w:r w:rsidR="005F5F71" w:rsidRPr="0024231E">
        <w:rPr>
          <w:rFonts w:asciiTheme="minorEastAsia" w:hAnsiTheme="minorEastAsia" w:cstheme="majorEastAsia" w:hint="eastAsia"/>
          <w:b/>
          <w:bCs/>
          <w:szCs w:val="21"/>
        </w:rPr>
        <w:t>、</w:t>
      </w:r>
      <w:r w:rsidR="005F5F71" w:rsidRPr="0024231E">
        <w:rPr>
          <w:rFonts w:asciiTheme="minorEastAsia" w:hAnsiTheme="minorEastAsia" w:cstheme="majorEastAsia"/>
          <w:b/>
          <w:bCs/>
          <w:szCs w:val="21"/>
        </w:rPr>
        <w:t>革命必胜充满</w:t>
      </w:r>
      <w:r w:rsidR="005F5F71" w:rsidRPr="0024231E">
        <w:rPr>
          <w:rFonts w:asciiTheme="minorEastAsia" w:hAnsiTheme="minorEastAsia" w:cstheme="majorEastAsia" w:hint="eastAsia"/>
          <w:b/>
          <w:bCs/>
          <w:szCs w:val="21"/>
        </w:rPr>
        <w:t>着</w:t>
      </w:r>
      <w:r w:rsidR="005F5F71" w:rsidRPr="0024231E">
        <w:rPr>
          <w:rFonts w:asciiTheme="minorEastAsia" w:hAnsiTheme="minorEastAsia" w:cstheme="majorEastAsia"/>
          <w:b/>
          <w:bCs/>
          <w:szCs w:val="21"/>
        </w:rPr>
        <w:t>坚定的信</w:t>
      </w:r>
      <w:r w:rsidR="005F5F71" w:rsidRPr="0024231E">
        <w:rPr>
          <w:rFonts w:asciiTheme="minorEastAsia" w:hAnsiTheme="minorEastAsia" w:cstheme="majorEastAsia" w:hint="eastAsia"/>
          <w:b/>
          <w:bCs/>
          <w:szCs w:val="21"/>
        </w:rPr>
        <w:t>心</w:t>
      </w:r>
      <w:r w:rsidR="005F5F71" w:rsidRPr="0024231E">
        <w:rPr>
          <w:rFonts w:asciiTheme="minorEastAsia" w:hAnsiTheme="minorEastAsia" w:cstheme="majorEastAsia"/>
          <w:b/>
          <w:bCs/>
          <w:szCs w:val="21"/>
        </w:rPr>
        <w:t>。</w:t>
      </w:r>
      <w:r w:rsidRPr="0024231E">
        <w:rPr>
          <w:rFonts w:asciiTheme="minorEastAsia" w:hAnsiTheme="minorEastAsia" w:cstheme="majorEastAsia" w:hint="eastAsia"/>
          <w:b/>
          <w:bCs/>
          <w:szCs w:val="21"/>
        </w:rPr>
        <w:t>《就义诗》明白如话，铿锵有力，</w:t>
      </w:r>
      <w:r w:rsidR="005F5F71" w:rsidRPr="0024231E">
        <w:rPr>
          <w:rFonts w:asciiTheme="minorEastAsia" w:hAnsiTheme="minorEastAsia" w:cstheme="majorEastAsia" w:hint="eastAsia"/>
          <w:b/>
          <w:bCs/>
          <w:szCs w:val="21"/>
        </w:rPr>
        <w:t>让“诗言志”的</w:t>
      </w:r>
      <w:r w:rsidR="005F5F71" w:rsidRPr="0024231E">
        <w:rPr>
          <w:rFonts w:asciiTheme="minorEastAsia" w:hAnsiTheme="minorEastAsia" w:cstheme="majorEastAsia"/>
          <w:b/>
          <w:bCs/>
          <w:szCs w:val="21"/>
        </w:rPr>
        <w:t>文化传统在革命文化中有了崭新而生动的体现，成为红色经典。</w:t>
      </w:r>
    </w:p>
    <w:p w:rsidR="00A27979" w:rsidRPr="0024231E" w:rsidRDefault="005F5F71" w:rsidP="0024231E">
      <w:pPr>
        <w:spacing w:line="360" w:lineRule="exact"/>
        <w:ind w:firstLineChars="200" w:firstLine="422"/>
        <w:jc w:val="left"/>
        <w:rPr>
          <w:rFonts w:asciiTheme="minorEastAsia" w:hAnsiTheme="minorEastAsia" w:cstheme="majorEastAsia"/>
          <w:b/>
          <w:bCs/>
          <w:szCs w:val="21"/>
        </w:rPr>
      </w:pPr>
      <w:r w:rsidRPr="0024231E">
        <w:rPr>
          <w:rFonts w:asciiTheme="minorEastAsia" w:hAnsiTheme="minorEastAsia" w:cstheme="majorEastAsia" w:hint="eastAsia"/>
          <w:b/>
          <w:bCs/>
          <w:szCs w:val="21"/>
        </w:rPr>
        <w:t>习近平总书记引用这两句诗就是告诉</w:t>
      </w:r>
      <w:r w:rsidR="004F5694" w:rsidRPr="0024231E">
        <w:rPr>
          <w:rFonts w:asciiTheme="minorEastAsia" w:hAnsiTheme="minorEastAsia" w:cstheme="majorEastAsia" w:hint="eastAsia"/>
          <w:b/>
          <w:bCs/>
          <w:szCs w:val="21"/>
        </w:rPr>
        <w:t>全党：坚定理想信念，</w:t>
      </w:r>
      <w:r w:rsidRPr="0024231E">
        <w:rPr>
          <w:rFonts w:asciiTheme="minorEastAsia" w:hAnsiTheme="minorEastAsia" w:cstheme="majorEastAsia" w:hint="eastAsia"/>
          <w:b/>
          <w:bCs/>
          <w:szCs w:val="21"/>
        </w:rPr>
        <w:t>挺起精神脊梁</w:t>
      </w:r>
      <w:r w:rsidR="004F5694" w:rsidRPr="0024231E">
        <w:rPr>
          <w:rFonts w:asciiTheme="minorEastAsia" w:hAnsiTheme="minorEastAsia" w:cstheme="majorEastAsia" w:hint="eastAsia"/>
          <w:b/>
          <w:bCs/>
          <w:szCs w:val="21"/>
        </w:rPr>
        <w:t>，始终是共产党人安身立命的根本</w:t>
      </w:r>
      <w:r w:rsidRPr="0024231E">
        <w:rPr>
          <w:rFonts w:asciiTheme="minorEastAsia" w:hAnsiTheme="minorEastAsia" w:cstheme="majorEastAsia" w:hint="eastAsia"/>
          <w:b/>
          <w:bCs/>
          <w:szCs w:val="21"/>
        </w:rPr>
        <w:t>，是党</w:t>
      </w:r>
      <w:r w:rsidRPr="0024231E">
        <w:rPr>
          <w:rFonts w:asciiTheme="minorEastAsia" w:hAnsiTheme="minorEastAsia" w:cstheme="majorEastAsia"/>
          <w:b/>
          <w:bCs/>
          <w:szCs w:val="21"/>
        </w:rPr>
        <w:t>始终走在时代前列</w:t>
      </w:r>
      <w:r w:rsidR="00FC2310" w:rsidRPr="0024231E">
        <w:rPr>
          <w:rFonts w:asciiTheme="minorEastAsia" w:hAnsiTheme="minorEastAsia" w:cstheme="majorEastAsia" w:hint="eastAsia"/>
          <w:b/>
          <w:bCs/>
          <w:szCs w:val="21"/>
        </w:rPr>
        <w:t>、</w:t>
      </w:r>
      <w:r w:rsidRPr="0024231E">
        <w:rPr>
          <w:rFonts w:asciiTheme="minorEastAsia" w:hAnsiTheme="minorEastAsia" w:cstheme="majorEastAsia"/>
          <w:b/>
          <w:bCs/>
          <w:szCs w:val="21"/>
        </w:rPr>
        <w:t>始终成为全国人民主心骨，实现伟大梦想的基础</w:t>
      </w:r>
      <w:r w:rsidR="004F5694" w:rsidRPr="0024231E">
        <w:rPr>
          <w:rFonts w:asciiTheme="minorEastAsia" w:hAnsiTheme="minorEastAsia" w:cstheme="majorEastAsia" w:hint="eastAsia"/>
          <w:b/>
          <w:bCs/>
          <w:szCs w:val="21"/>
        </w:rPr>
        <w:t>。</w:t>
      </w:r>
    </w:p>
    <w:p w:rsidR="00A27979" w:rsidRPr="0024231E" w:rsidRDefault="004F5694" w:rsidP="001A55A0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4231E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p w:rsidR="00A27979" w:rsidRDefault="00A27979"/>
    <w:sectPr w:rsidR="00A27979" w:rsidSect="00256B5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566" w:rsidRDefault="00AB7566" w:rsidP="009B5E0C">
      <w:r>
        <w:separator/>
      </w:r>
    </w:p>
  </w:endnote>
  <w:endnote w:type="continuationSeparator" w:id="1">
    <w:p w:rsidR="00AB7566" w:rsidRDefault="00AB7566" w:rsidP="009B5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1537071"/>
      <w:docPartObj>
        <w:docPartGallery w:val="Page Numbers (Bottom of Page)"/>
        <w:docPartUnique/>
      </w:docPartObj>
    </w:sdtPr>
    <w:sdtContent>
      <w:p w:rsidR="0040241B" w:rsidRDefault="007B5C77">
        <w:pPr>
          <w:pStyle w:val="a8"/>
          <w:jc w:val="center"/>
        </w:pPr>
        <w:r>
          <w:fldChar w:fldCharType="begin"/>
        </w:r>
        <w:r w:rsidR="0040241B">
          <w:instrText>PAGE   \* MERGEFORMAT</w:instrText>
        </w:r>
        <w:r>
          <w:fldChar w:fldCharType="separate"/>
        </w:r>
        <w:r w:rsidR="001A55A0" w:rsidRPr="001A55A0">
          <w:rPr>
            <w:noProof/>
            <w:lang w:val="zh-CN"/>
          </w:rPr>
          <w:t>1</w:t>
        </w:r>
        <w:r>
          <w:fldChar w:fldCharType="end"/>
        </w:r>
      </w:p>
    </w:sdtContent>
  </w:sdt>
  <w:p w:rsidR="0040241B" w:rsidRDefault="0040241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566" w:rsidRDefault="00AB7566" w:rsidP="009B5E0C">
      <w:r>
        <w:separator/>
      </w:r>
    </w:p>
  </w:footnote>
  <w:footnote w:type="continuationSeparator" w:id="1">
    <w:p w:rsidR="00AB7566" w:rsidRDefault="00AB7566" w:rsidP="009B5E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5346624D"/>
    <w:rsid w:val="0006795B"/>
    <w:rsid w:val="000E19DE"/>
    <w:rsid w:val="001A55A0"/>
    <w:rsid w:val="0024231E"/>
    <w:rsid w:val="00251AB9"/>
    <w:rsid w:val="00256B54"/>
    <w:rsid w:val="0040241B"/>
    <w:rsid w:val="004F5694"/>
    <w:rsid w:val="005D0573"/>
    <w:rsid w:val="005F5F71"/>
    <w:rsid w:val="007B5C77"/>
    <w:rsid w:val="007F38D7"/>
    <w:rsid w:val="009B5E0C"/>
    <w:rsid w:val="00A27979"/>
    <w:rsid w:val="00AB7566"/>
    <w:rsid w:val="00B06AC2"/>
    <w:rsid w:val="00CA1F0B"/>
    <w:rsid w:val="00FC2310"/>
    <w:rsid w:val="02BD1275"/>
    <w:rsid w:val="061F1237"/>
    <w:rsid w:val="06F95A58"/>
    <w:rsid w:val="0C9F1C30"/>
    <w:rsid w:val="185400BE"/>
    <w:rsid w:val="19180AD4"/>
    <w:rsid w:val="1EE76EAE"/>
    <w:rsid w:val="20A05E88"/>
    <w:rsid w:val="2C6416FA"/>
    <w:rsid w:val="2D886A35"/>
    <w:rsid w:val="2DD05361"/>
    <w:rsid w:val="35940275"/>
    <w:rsid w:val="3C1D2535"/>
    <w:rsid w:val="3EF677DA"/>
    <w:rsid w:val="406A6FAC"/>
    <w:rsid w:val="42117D38"/>
    <w:rsid w:val="4513630E"/>
    <w:rsid w:val="4AC17D42"/>
    <w:rsid w:val="4BB33FCE"/>
    <w:rsid w:val="4CF349D3"/>
    <w:rsid w:val="5346624D"/>
    <w:rsid w:val="54A92F3E"/>
    <w:rsid w:val="564737E4"/>
    <w:rsid w:val="57E176F8"/>
    <w:rsid w:val="592F404D"/>
    <w:rsid w:val="5B6C6E96"/>
    <w:rsid w:val="5F5611A5"/>
    <w:rsid w:val="61D921DE"/>
    <w:rsid w:val="656371F9"/>
    <w:rsid w:val="6B751894"/>
    <w:rsid w:val="6B9D1C9D"/>
    <w:rsid w:val="6D982306"/>
    <w:rsid w:val="6E4C782C"/>
    <w:rsid w:val="73240C83"/>
    <w:rsid w:val="7A3979E9"/>
    <w:rsid w:val="7BA85037"/>
    <w:rsid w:val="7BDC0AB4"/>
    <w:rsid w:val="7C125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5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256B54"/>
    <w:pPr>
      <w:jc w:val="left"/>
    </w:pPr>
  </w:style>
  <w:style w:type="character" w:styleId="a4">
    <w:name w:val="Hyperlink"/>
    <w:basedOn w:val="a0"/>
    <w:qFormat/>
    <w:rsid w:val="00256B54"/>
    <w:rPr>
      <w:color w:val="0000FF"/>
      <w:u w:val="single"/>
    </w:rPr>
  </w:style>
  <w:style w:type="character" w:styleId="a5">
    <w:name w:val="annotation reference"/>
    <w:basedOn w:val="a0"/>
    <w:rsid w:val="00256B54"/>
    <w:rPr>
      <w:sz w:val="21"/>
      <w:szCs w:val="21"/>
    </w:rPr>
  </w:style>
  <w:style w:type="paragraph" w:styleId="a6">
    <w:name w:val="Balloon Text"/>
    <w:basedOn w:val="a"/>
    <w:link w:val="Char"/>
    <w:rsid w:val="004F5694"/>
    <w:rPr>
      <w:sz w:val="18"/>
      <w:szCs w:val="18"/>
    </w:rPr>
  </w:style>
  <w:style w:type="character" w:customStyle="1" w:styleId="Char">
    <w:name w:val="批注框文本 Char"/>
    <w:basedOn w:val="a0"/>
    <w:link w:val="a6"/>
    <w:rsid w:val="004F569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Char0"/>
    <w:rsid w:val="009B5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9B5E0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uiPriority w:val="99"/>
    <w:rsid w:val="009B5E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9B5E0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4%BA%8C%E8%80%85%E4%B8%8D%E5%8F%AF%E5%BE%97%E5%85%B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803</Characters>
  <Application>Microsoft Office Word</Application>
  <DocSecurity>0</DocSecurity>
  <Lines>6</Lines>
  <Paragraphs>1</Paragraphs>
  <ScaleCrop>false</ScaleCrop>
  <Company>Microsoft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gll_n</dc:creator>
  <cp:lastModifiedBy>chenqian</cp:lastModifiedBy>
  <cp:revision>5</cp:revision>
  <dcterms:created xsi:type="dcterms:W3CDTF">2017-10-18T05:56:00Z</dcterms:created>
  <dcterms:modified xsi:type="dcterms:W3CDTF">2018-05-14T14:18:00Z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